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1" w:type="dxa"/>
        <w:tblInd w:w="-289" w:type="dxa"/>
        <w:tblLayout w:type="fixed"/>
        <w:tblLook w:val="0000" w:firstRow="0" w:lastRow="0" w:firstColumn="0" w:lastColumn="0" w:noHBand="0" w:noVBand="0"/>
      </w:tblPr>
      <w:tblGrid>
        <w:gridCol w:w="3545"/>
        <w:gridCol w:w="6066"/>
      </w:tblGrid>
      <w:tr w:rsidR="003733B1" w:rsidRPr="003733B1" w14:paraId="2D0D6949" w14:textId="77777777" w:rsidTr="00FF5DDE">
        <w:tc>
          <w:tcPr>
            <w:tcW w:w="3545" w:type="dxa"/>
            <w:shd w:val="clear" w:color="auto" w:fill="auto"/>
          </w:tcPr>
          <w:p w14:paraId="03593FC8" w14:textId="13897272" w:rsidR="00496A4B" w:rsidRPr="003733B1" w:rsidRDefault="00496A4B" w:rsidP="00496A4B">
            <w:pPr>
              <w:widowControl w:val="0"/>
              <w:ind w:left="-52" w:right="-1"/>
              <w:jc w:val="center"/>
              <w:rPr>
                <w:b/>
                <w:noProof/>
                <w:sz w:val="26"/>
                <w:szCs w:val="26"/>
              </w:rPr>
            </w:pPr>
            <w:r w:rsidRPr="003733B1">
              <w:rPr>
                <w:b/>
                <w:noProof/>
                <w:sz w:val="26"/>
                <w:szCs w:val="26"/>
              </w:rPr>
              <mc:AlternateContent>
                <mc:Choice Requires="wps">
                  <w:drawing>
                    <wp:anchor distT="0" distB="0" distL="114300" distR="114300" simplePos="0" relativeHeight="251664896" behindDoc="0" locked="0" layoutInCell="1" allowOverlap="1" wp14:anchorId="343FD74F" wp14:editId="407FD296">
                      <wp:simplePos x="0" y="0"/>
                      <wp:positionH relativeFrom="column">
                        <wp:posOffset>675110</wp:posOffset>
                      </wp:positionH>
                      <wp:positionV relativeFrom="paragraph">
                        <wp:posOffset>219710</wp:posOffset>
                      </wp:positionV>
                      <wp:extent cx="68072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709D22"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7.3pt" to="10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FC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L9GkC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CEslx7cAAAACQEAAA8AAABkcnMvZG93bnJldi54bWxMj8FOwzAMhu9I&#10;vENkJC4TS9dChUrTCQG9cWGAuHqNaSsap2uyrfD0GHGA429/+v25XM9uUAeaQu/ZwGqZgCJuvO25&#10;NfDyXF9cgwoR2eLgmQx8UoB1dXpSYmH9kZ/osImtkhIOBRroYhwLrUPTkcOw9COx7N795DBKnFpt&#10;JzxKuRt0miS5dtizXOhwpLuOmo/N3hkI9Svt6q9Fs0jestZTurt/fEBjzs/m2xtQkeb4B8OPvqhD&#10;JU5bv2cb1CA5yTNBDWSXOSgB0lV2BWr7O9BVqf9/UH0DAAD//wMAUEsBAi0AFAAGAAgAAAAhALaD&#10;OJL+AAAA4QEAABMAAAAAAAAAAAAAAAAAAAAAAFtDb250ZW50X1R5cGVzXS54bWxQSwECLQAUAAYA&#10;CAAAACEAOP0h/9YAAACUAQAACwAAAAAAAAAAAAAAAAAvAQAAX3JlbHMvLnJlbHNQSwECLQAUAAYA&#10;CAAAACEAiZ8hQhwCAAA1BAAADgAAAAAAAAAAAAAAAAAuAgAAZHJzL2Uyb0RvYy54bWxQSwECLQAU&#10;AAYACAAAACEAISyXHtwAAAAJAQAADwAAAAAAAAAAAAAAAAB2BAAAZHJzL2Rvd25yZXYueG1sUEsF&#10;BgAAAAAEAAQA8wAAAH8FAAAAAA==&#10;"/>
                  </w:pict>
                </mc:Fallback>
              </mc:AlternateContent>
            </w:r>
            <w:r w:rsidRPr="003733B1">
              <w:rPr>
                <w:b/>
                <w:noProof/>
                <w:sz w:val="26"/>
                <w:szCs w:val="26"/>
              </w:rPr>
              <w:t>BỘ QUỐC PHÒNG</w:t>
            </w:r>
          </w:p>
          <w:p w14:paraId="11F0865E" w14:textId="45277473" w:rsidR="00496A4B" w:rsidRPr="003733B1" w:rsidRDefault="00496A4B" w:rsidP="00FF5DDE">
            <w:pPr>
              <w:widowControl w:val="0"/>
              <w:spacing w:before="560"/>
              <w:ind w:left="-52" w:right="-1"/>
              <w:jc w:val="center"/>
              <w:rPr>
                <w:noProof/>
                <w:sz w:val="26"/>
                <w:szCs w:val="26"/>
              </w:rPr>
            </w:pPr>
            <w:r w:rsidRPr="003733B1">
              <w:rPr>
                <w:noProof/>
                <w:sz w:val="26"/>
                <w:szCs w:val="26"/>
              </w:rPr>
              <w:t xml:space="preserve">Số:         </w:t>
            </w:r>
            <w:r w:rsidR="00F32E10" w:rsidRPr="003733B1">
              <w:rPr>
                <w:noProof/>
                <w:sz w:val="26"/>
                <w:szCs w:val="26"/>
              </w:rPr>
              <w:t xml:space="preserve">  </w:t>
            </w:r>
            <w:r w:rsidRPr="003733B1">
              <w:rPr>
                <w:noProof/>
                <w:sz w:val="26"/>
                <w:szCs w:val="26"/>
              </w:rPr>
              <w:t xml:space="preserve">     /BC-BQP      </w:t>
            </w:r>
          </w:p>
        </w:tc>
        <w:tc>
          <w:tcPr>
            <w:tcW w:w="6066" w:type="dxa"/>
            <w:shd w:val="clear" w:color="auto" w:fill="auto"/>
          </w:tcPr>
          <w:p w14:paraId="535F8C27" w14:textId="77777777" w:rsidR="00496A4B" w:rsidRPr="003733B1" w:rsidRDefault="00496A4B" w:rsidP="00496A4B">
            <w:pPr>
              <w:widowControl w:val="0"/>
              <w:spacing w:after="0"/>
              <w:ind w:left="-51" w:right="-1"/>
              <w:jc w:val="center"/>
              <w:rPr>
                <w:b/>
                <w:bCs/>
                <w:sz w:val="26"/>
                <w:szCs w:val="26"/>
                <w:lang w:val="pt-BR"/>
              </w:rPr>
            </w:pPr>
            <w:r w:rsidRPr="003733B1">
              <w:rPr>
                <w:b/>
                <w:bCs/>
                <w:sz w:val="26"/>
                <w:szCs w:val="26"/>
                <w:lang w:val="pt-BR"/>
              </w:rPr>
              <w:t>CỘNG HÒA XÃ HỘI CHỦ NGHĨA VIỆT NAM</w:t>
            </w:r>
          </w:p>
          <w:p w14:paraId="1390A35D" w14:textId="77777777" w:rsidR="00496A4B" w:rsidRPr="003733B1" w:rsidRDefault="00496A4B" w:rsidP="00496A4B">
            <w:pPr>
              <w:widowControl w:val="0"/>
              <w:spacing w:after="0"/>
              <w:ind w:left="-51" w:right="-1"/>
              <w:jc w:val="center"/>
              <w:rPr>
                <w:b/>
                <w:bCs/>
                <w:szCs w:val="28"/>
                <w:lang w:val="pt-BR"/>
              </w:rPr>
            </w:pPr>
            <w:r w:rsidRPr="003733B1">
              <w:rPr>
                <w:b/>
                <w:bCs/>
                <w:sz w:val="26"/>
                <w:szCs w:val="26"/>
                <w:lang w:val="pt-BR"/>
              </w:rPr>
              <w:t>Độc lập - Tự do - Hạnh phúc</w:t>
            </w:r>
          </w:p>
          <w:p w14:paraId="2ED7EF8B" w14:textId="0DBCDAD1" w:rsidR="00496A4B" w:rsidRPr="003733B1" w:rsidRDefault="00152B6C" w:rsidP="00FF5DDE">
            <w:pPr>
              <w:widowControl w:val="0"/>
              <w:spacing w:before="200" w:after="0"/>
              <w:ind w:left="-51" w:right="-1"/>
              <w:jc w:val="center"/>
              <w:rPr>
                <w:bCs/>
                <w:i/>
                <w:sz w:val="26"/>
                <w:szCs w:val="26"/>
                <w:lang w:val="pt-BR"/>
              </w:rPr>
            </w:pPr>
            <w:r w:rsidRPr="003733B1">
              <w:rPr>
                <w:b/>
                <w:bCs/>
                <w:noProof/>
                <w:sz w:val="26"/>
                <w:szCs w:val="26"/>
              </w:rPr>
              <mc:AlternateContent>
                <mc:Choice Requires="wps">
                  <w:drawing>
                    <wp:anchor distT="0" distB="0" distL="114300" distR="114300" simplePos="0" relativeHeight="251663872" behindDoc="0" locked="0" layoutInCell="1" allowOverlap="1" wp14:anchorId="0B3628E9" wp14:editId="37CC38B4">
                      <wp:simplePos x="0" y="0"/>
                      <wp:positionH relativeFrom="column">
                        <wp:posOffset>840740</wp:posOffset>
                      </wp:positionH>
                      <wp:positionV relativeFrom="paragraph">
                        <wp:posOffset>5715</wp:posOffset>
                      </wp:positionV>
                      <wp:extent cx="2008800"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110FC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45pt" to="22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hj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IRmz+cptJAOvoQUQ6Kxzn/mukPBKLEUKshGCnJ6dj4Q&#10;IcUQEo6V3ggpY+ulQn2JF9PJNCY4LQULzhDm7GFfSYtOJAxP/GJV4HkMs/qoWARrOWHrm+2JkFcb&#10;Lpcq4EEpQOdmXafjxyJdrOfreT7KJ7P1KE/revRpU+Wj2Sb7OK0/1FVVZz8DtSwvWsEYV4HdMKlZ&#10;/neTcHsz1xm7z+pdhuQtetQLyA7/SDr2MrTvOgh7zS5bO/QYhjMG3x5SmP7HPdiPz331CwAA//8D&#10;AFBLAwQUAAYACAAAACEAxes99NkAAAAFAQAADwAAAGRycy9kb3ducmV2LnhtbEyOwU7DMBBE70j8&#10;g7VIXCrqkEZQQpwKAblxaQFx3cZLEhGv09htA1/P9gTHpxnNvGI1uV4daAydZwPX8wQUce1tx42B&#10;t9fqagkqRGSLvWcy8E0BVuX5WYG59Ude02ETGyUjHHI00MY45FqHuiWHYe4HYsk+/egwCo6NtiMe&#10;Zdz1Ok2SG+2wY3locaDHluqvzd4ZCNU77aqfWT1LPhaNp3T39PKMxlxeTA/3oCJN8a8MJ31Rh1Kc&#10;tn7PNqheeJFmUjVwB0riLFvegtqeUJeF/m9f/gIAAP//AwBQSwECLQAUAAYACAAAACEAtoM4kv4A&#10;AADhAQAAEwAAAAAAAAAAAAAAAAAAAAAAW0NvbnRlbnRfVHlwZXNdLnhtbFBLAQItABQABgAIAAAA&#10;IQA4/SH/1gAAAJQBAAALAAAAAAAAAAAAAAAAAC8BAABfcmVscy8ucmVsc1BLAQItABQABgAIAAAA&#10;IQBUZ4hjGwIAADYEAAAOAAAAAAAAAAAAAAAAAC4CAABkcnMvZTJvRG9jLnhtbFBLAQItABQABgAI&#10;AAAAIQDF6z302QAAAAUBAAAPAAAAAAAAAAAAAAAAAHUEAABkcnMvZG93bnJldi54bWxQSwUGAAAA&#10;AAQABADzAAAAewUAAAAA&#10;"/>
                  </w:pict>
                </mc:Fallback>
              </mc:AlternateContent>
            </w:r>
            <w:r w:rsidR="00496A4B" w:rsidRPr="003733B1">
              <w:rPr>
                <w:bCs/>
                <w:i/>
                <w:sz w:val="26"/>
                <w:szCs w:val="26"/>
                <w:lang w:val="pt-BR"/>
              </w:rPr>
              <w:t>Hà Nộ</w:t>
            </w:r>
            <w:r w:rsidR="00296408" w:rsidRPr="003733B1">
              <w:rPr>
                <w:bCs/>
                <w:i/>
                <w:sz w:val="26"/>
                <w:szCs w:val="26"/>
                <w:lang w:val="pt-BR"/>
              </w:rPr>
              <w:t xml:space="preserve">i, ngày          tháng    </w:t>
            </w:r>
            <w:r w:rsidR="00A473D5" w:rsidRPr="003733B1">
              <w:rPr>
                <w:bCs/>
                <w:i/>
                <w:sz w:val="26"/>
                <w:szCs w:val="26"/>
                <w:lang w:val="pt-BR"/>
              </w:rPr>
              <w:t xml:space="preserve">   năm</w:t>
            </w:r>
            <w:r w:rsidR="00B01CBD" w:rsidRPr="003733B1">
              <w:rPr>
                <w:bCs/>
                <w:i/>
                <w:sz w:val="26"/>
                <w:szCs w:val="26"/>
                <w:lang w:val="pt-BR"/>
              </w:rPr>
              <w:t xml:space="preserve"> 2025</w:t>
            </w:r>
          </w:p>
        </w:tc>
      </w:tr>
    </w:tbl>
    <w:p w14:paraId="768CDB6D" w14:textId="2EDA7F34" w:rsidR="00E723F4" w:rsidRPr="003733B1" w:rsidRDefault="00496A4B" w:rsidP="004277D9">
      <w:pPr>
        <w:widowControl w:val="0"/>
        <w:spacing w:before="120" w:after="60" w:line="350" w:lineRule="exact"/>
        <w:jc w:val="center"/>
        <w:rPr>
          <w:b/>
          <w:bCs/>
          <w:szCs w:val="28"/>
        </w:rPr>
      </w:pPr>
      <w:r w:rsidRPr="003733B1">
        <w:rPr>
          <w:b/>
          <w:bCs/>
          <w:szCs w:val="28"/>
        </w:rPr>
        <w:t>B</w:t>
      </w:r>
      <w:r w:rsidR="00E723F4" w:rsidRPr="003733B1">
        <w:rPr>
          <w:b/>
          <w:bCs/>
          <w:szCs w:val="28"/>
        </w:rPr>
        <w:t>ÁO CÁO</w:t>
      </w:r>
    </w:p>
    <w:p w14:paraId="09ED65AC" w14:textId="77777777" w:rsidR="00451AFC" w:rsidRPr="003733B1" w:rsidRDefault="00451AFC" w:rsidP="00957603">
      <w:pPr>
        <w:widowControl w:val="0"/>
        <w:spacing w:after="0" w:line="350" w:lineRule="exact"/>
        <w:ind w:right="-1"/>
        <w:jc w:val="center"/>
        <w:rPr>
          <w:b/>
          <w:bCs/>
          <w:szCs w:val="28"/>
        </w:rPr>
      </w:pPr>
      <w:r w:rsidRPr="003733B1">
        <w:rPr>
          <w:b/>
          <w:bCs/>
          <w:szCs w:val="28"/>
        </w:rPr>
        <w:t xml:space="preserve">Về lồng ghép vấn đề bình đẳng giới trong </w:t>
      </w:r>
    </w:p>
    <w:p w14:paraId="73622650" w14:textId="77777777" w:rsidR="00451AFC" w:rsidRPr="003733B1" w:rsidRDefault="00451AFC" w:rsidP="00957603">
      <w:pPr>
        <w:widowControl w:val="0"/>
        <w:spacing w:after="0" w:line="350" w:lineRule="exact"/>
        <w:ind w:right="-1"/>
        <w:jc w:val="center"/>
        <w:rPr>
          <w:b/>
          <w:bCs/>
          <w:szCs w:val="28"/>
        </w:rPr>
      </w:pPr>
      <w:r w:rsidRPr="003733B1">
        <w:rPr>
          <w:b/>
          <w:bCs/>
          <w:szCs w:val="28"/>
        </w:rPr>
        <w:t xml:space="preserve">dự thảo Nghị định quy định chi tiết một số điều của </w:t>
      </w:r>
    </w:p>
    <w:p w14:paraId="6D767275" w14:textId="1764B90F" w:rsidR="00E723F4" w:rsidRPr="003733B1" w:rsidRDefault="00451AFC" w:rsidP="00957603">
      <w:pPr>
        <w:widowControl w:val="0"/>
        <w:spacing w:after="0" w:line="350" w:lineRule="exact"/>
        <w:ind w:right="-1"/>
        <w:jc w:val="center"/>
        <w:rPr>
          <w:b/>
          <w:bCs/>
          <w:szCs w:val="28"/>
        </w:rPr>
      </w:pPr>
      <w:r w:rsidRPr="003733B1">
        <w:rPr>
          <w:b/>
          <w:bCs/>
          <w:szCs w:val="28"/>
        </w:rPr>
        <w:t>Luật Công nghiệp quốc phòng, an ninh và động viên công nghiệp</w:t>
      </w:r>
    </w:p>
    <w:p w14:paraId="7411F4A7" w14:textId="77777777" w:rsidR="00470540" w:rsidRPr="003733B1" w:rsidRDefault="008F41A5" w:rsidP="00E53F71">
      <w:pPr>
        <w:spacing w:after="0"/>
        <w:jc w:val="center"/>
        <w:rPr>
          <w:rFonts w:ascii="Times New Roman Italic" w:hAnsi="Times New Roman Italic"/>
          <w:i/>
          <w:iCs/>
          <w:spacing w:val="-4"/>
          <w:szCs w:val="28"/>
        </w:rPr>
      </w:pPr>
      <w:r w:rsidRPr="003733B1">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364CEF4A">
                <wp:simplePos x="0" y="0"/>
                <wp:positionH relativeFrom="margin">
                  <wp:align>center</wp:align>
                </wp:positionH>
                <wp:positionV relativeFrom="paragraph">
                  <wp:posOffset>45692</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4DDFCD" id="Straight Connector 1" o:spid="_x0000_s1026" style="position:absolute;z-index:251658752;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3.6pt" to="10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o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RbT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pURQDYAAAABAEAAA8AAABkcnMvZG93bnJldi54bWxMj8FOwzAQRO9I&#10;/IO1SFyq1iYgikKcCgG5caGAuG7jJYmI12nstoGvZ+kFjk+zmnlbrCbfqz2NsQts4WJhQBHXwXXc&#10;WHh9qeY3oGJCdtgHJgtfFGFVnp4UmLtw4Gfar1OjpIRjjhbalIZc61i35DEuwkAs2UcYPSbBsdFu&#10;xIOU+15nxlxrjx3LQosD3bdUf6533kKs3mhbfc/qmXm/bAJl24enR7T2/Gy6uwWVaEp/x/CrL+pQ&#10;itMm7NhF1VuQR5KFZQZKwsxcCW+OrMtC/5cvfwAAAP//AwBQSwECLQAUAAYACAAAACEAtoM4kv4A&#10;AADhAQAAEwAAAAAAAAAAAAAAAAAAAAAAW0NvbnRlbnRfVHlwZXNdLnhtbFBLAQItABQABgAIAAAA&#10;IQA4/SH/1gAAAJQBAAALAAAAAAAAAAAAAAAAAC8BAABfcmVscy8ucmVsc1BLAQItABQABgAIAAAA&#10;IQD0JgofHAIAADYEAAAOAAAAAAAAAAAAAAAAAC4CAABkcnMvZTJvRG9jLnhtbFBLAQItABQABgAI&#10;AAAAIQAKVEUA2AAAAAQBAAAPAAAAAAAAAAAAAAAAAHYEAABkcnMvZG93bnJldi54bWxQSwUGAAAA&#10;AAQABADzAAAAewUAAAAA&#10;">
                <w10:wrap anchorx="margin"/>
              </v:line>
            </w:pict>
          </mc:Fallback>
        </mc:AlternateContent>
      </w:r>
    </w:p>
    <w:p w14:paraId="4DDE4ECA" w14:textId="77777777" w:rsidR="00451AFC" w:rsidRPr="003733B1" w:rsidRDefault="00451AFC" w:rsidP="004277D9">
      <w:pPr>
        <w:pStyle w:val="Heading1"/>
        <w:spacing w:before="0" w:line="350" w:lineRule="exact"/>
      </w:pPr>
      <w:r w:rsidRPr="003733B1">
        <w:t>I. BỐI CẢNH, YÊU CẦU</w:t>
      </w:r>
    </w:p>
    <w:p w14:paraId="64816EA0" w14:textId="01B3AF53" w:rsidR="00451AFC" w:rsidRPr="003733B1" w:rsidRDefault="00451AFC" w:rsidP="003630AF">
      <w:pPr>
        <w:pStyle w:val="Heading2"/>
        <w:spacing w:line="350" w:lineRule="exact"/>
      </w:pPr>
      <w:r w:rsidRPr="003733B1">
        <w:rPr>
          <w:lang w:val="vi-VN"/>
        </w:rPr>
        <w:t xml:space="preserve">1. Bối cảnh xây dựng </w:t>
      </w:r>
      <w:r w:rsidR="00D8796C" w:rsidRPr="003733B1">
        <w:t xml:space="preserve">dự thảo </w:t>
      </w:r>
      <w:r w:rsidRPr="003733B1">
        <w:t>nghị định</w:t>
      </w:r>
    </w:p>
    <w:p w14:paraId="1A52375E" w14:textId="2B4517BA" w:rsidR="004277D9" w:rsidRPr="003733B1" w:rsidRDefault="004277D9" w:rsidP="004277D9">
      <w:pPr>
        <w:spacing w:before="120" w:after="120" w:line="350" w:lineRule="exact"/>
        <w:ind w:firstLine="567"/>
        <w:jc w:val="both"/>
        <w:rPr>
          <w:szCs w:val="28"/>
        </w:rPr>
      </w:pPr>
      <w:r w:rsidRPr="003733B1">
        <w:rPr>
          <w:spacing w:val="-1"/>
          <w:szCs w:val="28"/>
        </w:rPr>
        <w:t xml:space="preserve">Ngày 27/6/2024, tại Kỳ họp thứ 7, Quốc hội khóa XV đã thông qua Luật </w:t>
      </w:r>
      <w:r w:rsidRPr="003733B1">
        <w:rPr>
          <w:szCs w:val="28"/>
        </w:rPr>
        <w:t>Công nghiệp quốc phòng, an ninh và động viên công nghiệp số 38/2024/QH15,</w:t>
      </w:r>
      <w:r w:rsidRPr="003733B1">
        <w:rPr>
          <w:spacing w:val="-1"/>
          <w:szCs w:val="28"/>
        </w:rPr>
        <w:t xml:space="preserve"> có hiệu lực thi hành từ ngày 01/7/2025; Luật được thông qua với nhiều nội dung </w:t>
      </w:r>
      <w:r w:rsidRPr="003733B1">
        <w:rPr>
          <w:spacing w:val="-3"/>
          <w:szCs w:val="28"/>
        </w:rPr>
        <w:t>đặc thù đã thể chế đầy đủ chủ trương, đường lối của Đảng, chính sách của Nhà nước</w:t>
      </w:r>
      <w:r w:rsidRPr="003733B1">
        <w:rPr>
          <w:spacing w:val="-1"/>
          <w:szCs w:val="28"/>
        </w:rPr>
        <w:t xml:space="preserve"> nhằm </w:t>
      </w:r>
      <w:r w:rsidRPr="003733B1">
        <w:rPr>
          <w:spacing w:val="-4"/>
        </w:rPr>
        <w:t xml:space="preserve">giải quyết những vướng mắc, bất cập gặp phải trong thực tiễn khi áp dụng các </w:t>
      </w:r>
      <w:r w:rsidRPr="003733B1">
        <w:t>quy định</w:t>
      </w:r>
      <w:r w:rsidR="00A22805" w:rsidRPr="003733B1">
        <w:t xml:space="preserve"> của</w:t>
      </w:r>
      <w:r w:rsidRPr="003733B1">
        <w:t xml:space="preserve"> pháp luật hiện hành đáp ứng yêu cầu thực hiện nhiệm vụ công nghiệp</w:t>
      </w:r>
      <w:r w:rsidRPr="003733B1">
        <w:rPr>
          <w:spacing w:val="-4"/>
        </w:rPr>
        <w:t xml:space="preserve"> quốc phòng, công nghiệp an ninh và động viên công nghiệp trong tình hình mới, bảo </w:t>
      </w:r>
      <w:r w:rsidRPr="003733B1">
        <w:t>đảm tính thống nhất, đồng bộ với các quy định pháp luật có liên quan góp phần thực hiện</w:t>
      </w:r>
      <w:r w:rsidRPr="003733B1">
        <w:rPr>
          <w:spacing w:val="-4"/>
        </w:rPr>
        <w:t xml:space="preserve"> thắng lợi mục tiêu, nhiệm vụ bảo vệ Tổ quốc, bảo vệ an ninh quốc gia và </w:t>
      </w:r>
      <w:r w:rsidRPr="003733B1">
        <w:t>bảo đảm trật tự an toàn xã hội được Đại hội Đại biểu toàn quốc lần thứ</w:t>
      </w:r>
      <w:r w:rsidR="005C7244" w:rsidRPr="003733B1">
        <w:t xml:space="preserve"> XIII</w:t>
      </w:r>
      <w:r w:rsidRPr="003733B1">
        <w:t xml:space="preserve"> của Đảng đề ra.</w:t>
      </w:r>
    </w:p>
    <w:p w14:paraId="5F22DB8D" w14:textId="51A0E2C6" w:rsidR="004277D9" w:rsidRPr="003733B1" w:rsidRDefault="004277D9" w:rsidP="004277D9">
      <w:pPr>
        <w:spacing w:before="120" w:after="120" w:line="350" w:lineRule="exact"/>
        <w:ind w:firstLine="567"/>
        <w:jc w:val="both"/>
        <w:rPr>
          <w:spacing w:val="-1"/>
          <w:szCs w:val="28"/>
        </w:rPr>
      </w:pPr>
      <w:r w:rsidRPr="003733B1">
        <w:rPr>
          <w:szCs w:val="28"/>
        </w:rPr>
        <w:t>Ngày 27/7/2024, Thủ tướng Chính phủ đã ký Quyết định số 717/QĐ-TTg</w:t>
      </w:r>
      <w:r w:rsidRPr="003733B1">
        <w:rPr>
          <w:spacing w:val="-2"/>
          <w:szCs w:val="28"/>
        </w:rPr>
        <w:t xml:space="preserve"> </w:t>
      </w:r>
      <w:r w:rsidRPr="003733B1">
        <w:rPr>
          <w:spacing w:val="2"/>
          <w:szCs w:val="28"/>
        </w:rPr>
        <w:t xml:space="preserve">ban hành Danh mục và phân công cơ quan chủ trì soạn thảo văn bản quy định </w:t>
      </w:r>
      <w:r w:rsidRPr="003733B1">
        <w:rPr>
          <w:spacing w:val="-5"/>
          <w:szCs w:val="28"/>
        </w:rPr>
        <w:t>chi tiết thi hành các luật, nghị quyết được Quốc hội khóa XV thông qua tại Kỳ họp 7;</w:t>
      </w:r>
      <w:r w:rsidRPr="003733B1">
        <w:rPr>
          <w:spacing w:val="-1"/>
          <w:szCs w:val="28"/>
        </w:rPr>
        <w:t xml:space="preserve"> trong đó, giao Bộ Quốc phòng chủ trì soạn thảo Nghị định quy định chi tiết một số điều của Luật Công nghiệp quốc phòng, an ninh và động viên công nghiệp và trình Chính phủ ban hành trước ngày 15/4/2025.</w:t>
      </w:r>
    </w:p>
    <w:p w14:paraId="5813557A" w14:textId="28F827C6" w:rsidR="005F57E2" w:rsidRPr="003733B1" w:rsidRDefault="00451AFC" w:rsidP="003630AF">
      <w:pPr>
        <w:spacing w:before="120" w:after="120" w:line="350" w:lineRule="exact"/>
        <w:ind w:firstLine="567"/>
        <w:jc w:val="both"/>
        <w:rPr>
          <w:spacing w:val="-1"/>
          <w:szCs w:val="28"/>
        </w:rPr>
      </w:pPr>
      <w:r w:rsidRPr="003733B1">
        <w:rPr>
          <w:spacing w:val="-4"/>
          <w:szCs w:val="28"/>
        </w:rPr>
        <w:t xml:space="preserve">Ngày </w:t>
      </w:r>
      <w:r w:rsidR="00A22805" w:rsidRPr="003733B1">
        <w:rPr>
          <w:spacing w:val="-4"/>
          <w:szCs w:val="28"/>
        </w:rPr>
        <w:t>23</w:t>
      </w:r>
      <w:r w:rsidR="004277D9" w:rsidRPr="003733B1">
        <w:rPr>
          <w:spacing w:val="-4"/>
          <w:szCs w:val="28"/>
        </w:rPr>
        <w:t>/</w:t>
      </w:r>
      <w:r w:rsidR="004F668D" w:rsidRPr="003733B1">
        <w:rPr>
          <w:spacing w:val="-4"/>
          <w:szCs w:val="28"/>
        </w:rPr>
        <w:t>8</w:t>
      </w:r>
      <w:r w:rsidR="004277D9" w:rsidRPr="003733B1">
        <w:rPr>
          <w:spacing w:val="-4"/>
          <w:szCs w:val="28"/>
        </w:rPr>
        <w:t>/</w:t>
      </w:r>
      <w:r w:rsidRPr="003733B1">
        <w:rPr>
          <w:spacing w:val="-4"/>
          <w:szCs w:val="28"/>
        </w:rPr>
        <w:t>202</w:t>
      </w:r>
      <w:r w:rsidR="004F668D" w:rsidRPr="003733B1">
        <w:rPr>
          <w:spacing w:val="-4"/>
          <w:szCs w:val="28"/>
        </w:rPr>
        <w:t>4,</w:t>
      </w:r>
      <w:r w:rsidRPr="003733B1">
        <w:rPr>
          <w:spacing w:val="-4"/>
          <w:szCs w:val="28"/>
        </w:rPr>
        <w:t xml:space="preserve"> </w:t>
      </w:r>
      <w:r w:rsidR="004F668D" w:rsidRPr="003733B1">
        <w:rPr>
          <w:spacing w:val="-4"/>
          <w:szCs w:val="28"/>
        </w:rPr>
        <w:t>Thượng tướng Phạm Hoài Nam - Thứ trưởng Bộ Quốc phòng</w:t>
      </w:r>
      <w:r w:rsidR="00A22805" w:rsidRPr="003733B1">
        <w:rPr>
          <w:spacing w:val="-4"/>
          <w:szCs w:val="28"/>
        </w:rPr>
        <w:t xml:space="preserve"> đã ký Quyết định số 3734/QĐ-BQP thành lập Ban Soạn thảo và phân công cơ quan chủ trì soạn thảo các nghị định của Chính phủ, quyết định của Thủ tướng Chính phủ quy định chi tiết Luật Công nghiệp quốc phòng, an ninh và động viên công nghiệp; ngày 26/8/2024</w:t>
      </w:r>
      <w:r w:rsidR="004F668D" w:rsidRPr="003733B1">
        <w:rPr>
          <w:spacing w:val="-4"/>
          <w:szCs w:val="28"/>
        </w:rPr>
        <w:t>,</w:t>
      </w:r>
      <w:r w:rsidR="004F668D" w:rsidRPr="003733B1">
        <w:rPr>
          <w:spacing w:val="-1"/>
          <w:szCs w:val="28"/>
        </w:rPr>
        <w:t xml:space="preserve"> Trưởng Ban Soạn thảo </w:t>
      </w:r>
      <w:r w:rsidR="00A22805" w:rsidRPr="003733B1">
        <w:rPr>
          <w:spacing w:val="-1"/>
          <w:szCs w:val="28"/>
        </w:rPr>
        <w:t xml:space="preserve">đã </w:t>
      </w:r>
      <w:r w:rsidRPr="003733B1">
        <w:rPr>
          <w:spacing w:val="-1"/>
          <w:szCs w:val="28"/>
        </w:rPr>
        <w:t xml:space="preserve">ký Quyết định </w:t>
      </w:r>
      <w:r w:rsidR="00A22805" w:rsidRPr="003733B1">
        <w:rPr>
          <w:spacing w:val="-1"/>
          <w:szCs w:val="28"/>
        </w:rPr>
        <w:t>số</w:t>
      </w:r>
      <w:r w:rsidRPr="003733B1">
        <w:rPr>
          <w:spacing w:val="-1"/>
          <w:szCs w:val="28"/>
        </w:rPr>
        <w:t xml:space="preserve"> </w:t>
      </w:r>
      <w:r w:rsidR="004F668D" w:rsidRPr="003733B1">
        <w:rPr>
          <w:spacing w:val="-1"/>
          <w:szCs w:val="28"/>
        </w:rPr>
        <w:t xml:space="preserve">3759/QĐ-BST </w:t>
      </w:r>
      <w:r w:rsidRPr="003733B1">
        <w:rPr>
          <w:spacing w:val="-1"/>
          <w:szCs w:val="28"/>
        </w:rPr>
        <w:t xml:space="preserve">ban hành Kế hoạch </w:t>
      </w:r>
      <w:r w:rsidR="004F668D" w:rsidRPr="003733B1">
        <w:rPr>
          <w:spacing w:val="-1"/>
          <w:szCs w:val="28"/>
        </w:rPr>
        <w:t>soạn thảo</w:t>
      </w:r>
      <w:r w:rsidR="00A22805" w:rsidRPr="003733B1">
        <w:rPr>
          <w:spacing w:val="-1"/>
          <w:szCs w:val="28"/>
        </w:rPr>
        <w:t>;</w:t>
      </w:r>
      <w:r w:rsidR="004F668D" w:rsidRPr="003733B1">
        <w:rPr>
          <w:spacing w:val="-1"/>
          <w:szCs w:val="28"/>
        </w:rPr>
        <w:t xml:space="preserve"> </w:t>
      </w:r>
      <w:r w:rsidR="00A22805" w:rsidRPr="003733B1">
        <w:rPr>
          <w:spacing w:val="-1"/>
          <w:szCs w:val="28"/>
        </w:rPr>
        <w:t>t</w:t>
      </w:r>
      <w:r w:rsidR="004F668D" w:rsidRPr="003733B1">
        <w:rPr>
          <w:spacing w:val="-1"/>
          <w:szCs w:val="28"/>
        </w:rPr>
        <w:t>rong đó</w:t>
      </w:r>
      <w:r w:rsidR="004277D9" w:rsidRPr="003733B1">
        <w:rPr>
          <w:spacing w:val="-1"/>
          <w:szCs w:val="28"/>
        </w:rPr>
        <w:t>,</w:t>
      </w:r>
      <w:r w:rsidR="004F668D" w:rsidRPr="003733B1">
        <w:rPr>
          <w:spacing w:val="-1"/>
          <w:szCs w:val="28"/>
        </w:rPr>
        <w:t xml:space="preserve"> có</w:t>
      </w:r>
      <w:r w:rsidRPr="003733B1">
        <w:rPr>
          <w:spacing w:val="-1"/>
          <w:szCs w:val="28"/>
        </w:rPr>
        <w:t xml:space="preserve"> Nghị định quy định chi tiết một số điều của </w:t>
      </w:r>
      <w:r w:rsidR="004F668D" w:rsidRPr="003733B1">
        <w:rPr>
          <w:spacing w:val="-2"/>
          <w:szCs w:val="28"/>
        </w:rPr>
        <w:t>Luật Công nghiệp quốc phòng, an ninh và động viên công nghiệp</w:t>
      </w:r>
      <w:r w:rsidRPr="003733B1">
        <w:rPr>
          <w:spacing w:val="-2"/>
          <w:szCs w:val="28"/>
        </w:rPr>
        <w:t xml:space="preserve"> </w:t>
      </w:r>
      <w:r w:rsidRPr="003733B1">
        <w:rPr>
          <w:i/>
          <w:spacing w:val="-2"/>
          <w:szCs w:val="28"/>
        </w:rPr>
        <w:t xml:space="preserve">(sau đây </w:t>
      </w:r>
      <w:r w:rsidR="004277D9" w:rsidRPr="003733B1">
        <w:rPr>
          <w:i/>
          <w:spacing w:val="-2"/>
          <w:szCs w:val="28"/>
        </w:rPr>
        <w:t xml:space="preserve">viết </w:t>
      </w:r>
      <w:r w:rsidRPr="003733B1">
        <w:rPr>
          <w:i/>
          <w:spacing w:val="-2"/>
          <w:szCs w:val="28"/>
        </w:rPr>
        <w:t>gọ</w:t>
      </w:r>
      <w:r w:rsidR="004277D9" w:rsidRPr="003733B1">
        <w:rPr>
          <w:i/>
          <w:spacing w:val="-2"/>
          <w:szCs w:val="28"/>
        </w:rPr>
        <w:t>n</w:t>
      </w:r>
      <w:r w:rsidRPr="003733B1">
        <w:rPr>
          <w:i/>
          <w:spacing w:val="-1"/>
          <w:szCs w:val="28"/>
        </w:rPr>
        <w:t xml:space="preserve"> </w:t>
      </w:r>
      <w:r w:rsidRPr="003733B1">
        <w:rPr>
          <w:i/>
          <w:szCs w:val="28"/>
        </w:rPr>
        <w:t>là Nghị định</w:t>
      </w:r>
      <w:r w:rsidR="003630AF" w:rsidRPr="003733B1">
        <w:rPr>
          <w:i/>
          <w:szCs w:val="28"/>
        </w:rPr>
        <w:t>)</w:t>
      </w:r>
      <w:r w:rsidR="00A22805" w:rsidRPr="003733B1">
        <w:rPr>
          <w:szCs w:val="28"/>
        </w:rPr>
        <w:t>.</w:t>
      </w:r>
      <w:r w:rsidRPr="003733B1">
        <w:rPr>
          <w:szCs w:val="28"/>
        </w:rPr>
        <w:t xml:space="preserve"> </w:t>
      </w:r>
      <w:r w:rsidR="00A22805" w:rsidRPr="003733B1">
        <w:rPr>
          <w:szCs w:val="28"/>
        </w:rPr>
        <w:t>C</w:t>
      </w:r>
      <w:r w:rsidR="003630AF" w:rsidRPr="003733B1">
        <w:rPr>
          <w:szCs w:val="28"/>
        </w:rPr>
        <w:t xml:space="preserve">ăn cứ Luật Ban hành văn bản quy phạm pháp luật 2015, được sửa </w:t>
      </w:r>
      <w:r w:rsidR="003630AF" w:rsidRPr="003733B1">
        <w:rPr>
          <w:spacing w:val="5"/>
          <w:szCs w:val="28"/>
        </w:rPr>
        <w:t>đổi bổ sung năm 2020 và các văn bản quy định chi tiết, hướng dẫn thi hành,</w:t>
      </w:r>
      <w:r w:rsidR="003630AF" w:rsidRPr="003733B1">
        <w:rPr>
          <w:spacing w:val="-1"/>
          <w:szCs w:val="28"/>
        </w:rPr>
        <w:t xml:space="preserve"> </w:t>
      </w:r>
      <w:r w:rsidRPr="003733B1">
        <w:rPr>
          <w:spacing w:val="-1"/>
          <w:szCs w:val="28"/>
        </w:rPr>
        <w:t>Bộ</w:t>
      </w:r>
      <w:r w:rsidR="005F57E2" w:rsidRPr="003733B1">
        <w:rPr>
          <w:spacing w:val="-1"/>
          <w:szCs w:val="28"/>
        </w:rPr>
        <w:t xml:space="preserve"> Quốc phòng</w:t>
      </w:r>
      <w:r w:rsidRPr="003733B1">
        <w:rPr>
          <w:spacing w:val="-1"/>
          <w:szCs w:val="28"/>
        </w:rPr>
        <w:t xml:space="preserve"> đã chủ trì, phối hợp với các cơ quan, tổ chức có liên quan xây dựng dự thảo</w:t>
      </w:r>
      <w:r w:rsidR="003630AF" w:rsidRPr="003733B1">
        <w:rPr>
          <w:spacing w:val="-1"/>
          <w:szCs w:val="28"/>
        </w:rPr>
        <w:t xml:space="preserve"> hồ sơ</w:t>
      </w:r>
      <w:r w:rsidRPr="003733B1">
        <w:rPr>
          <w:spacing w:val="-1"/>
          <w:szCs w:val="28"/>
        </w:rPr>
        <w:t xml:space="preserve"> Nghị đị</w:t>
      </w:r>
      <w:r w:rsidR="003630AF" w:rsidRPr="003733B1">
        <w:rPr>
          <w:spacing w:val="-1"/>
          <w:szCs w:val="28"/>
        </w:rPr>
        <w:t>nh.</w:t>
      </w:r>
    </w:p>
    <w:p w14:paraId="77B8CDD9" w14:textId="2AC24F0B" w:rsidR="005A39C5" w:rsidRPr="003733B1" w:rsidRDefault="005A39C5" w:rsidP="00747015">
      <w:pPr>
        <w:pStyle w:val="Heading2"/>
        <w:spacing w:before="90" w:after="90" w:line="350" w:lineRule="exact"/>
        <w:rPr>
          <w:lang w:val="vi-VN"/>
        </w:rPr>
      </w:pPr>
      <w:r w:rsidRPr="003733B1">
        <w:rPr>
          <w:lang w:val="vi-VN"/>
        </w:rPr>
        <w:lastRenderedPageBreak/>
        <w:t>2. Yêu cầu về lồng ghép vấn đề bình đẳng giới trong</w:t>
      </w:r>
      <w:r w:rsidR="00D8796C" w:rsidRPr="003733B1">
        <w:t xml:space="preserve"> dự thảo</w:t>
      </w:r>
      <w:r w:rsidRPr="003733B1">
        <w:rPr>
          <w:lang w:val="vi-VN"/>
        </w:rPr>
        <w:t xml:space="preserve"> nghị định</w:t>
      </w:r>
    </w:p>
    <w:p w14:paraId="07BDFB57" w14:textId="40ED90B4" w:rsidR="005A39C5" w:rsidRPr="003733B1" w:rsidRDefault="005A39C5" w:rsidP="00747015">
      <w:pPr>
        <w:spacing w:before="90" w:after="90" w:line="350" w:lineRule="exact"/>
        <w:ind w:firstLine="567"/>
        <w:jc w:val="both"/>
        <w:rPr>
          <w:spacing w:val="-1"/>
          <w:szCs w:val="28"/>
        </w:rPr>
      </w:pPr>
      <w:r w:rsidRPr="003733B1">
        <w:rPr>
          <w:spacing w:val="-1"/>
          <w:szCs w:val="28"/>
        </w:rPr>
        <w:t xml:space="preserve">Việc thực hiện lồng ghép vấn đề bình đẳng giới trong dự thảo Nghị định dựa </w:t>
      </w:r>
      <w:r w:rsidRPr="003733B1">
        <w:rPr>
          <w:spacing w:val="-2"/>
          <w:szCs w:val="28"/>
        </w:rPr>
        <w:t>trên cơ sở chính trị; cơ sở pháp lý trong nước, Điều ước quốc tế Việt Nam tham gia</w:t>
      </w:r>
      <w:r w:rsidRPr="003733B1">
        <w:rPr>
          <w:spacing w:val="-1"/>
          <w:szCs w:val="28"/>
        </w:rPr>
        <w:t xml:space="preserve"> và cơ sở thực tiễn như sau:</w:t>
      </w:r>
    </w:p>
    <w:p w14:paraId="1E5FF5AD" w14:textId="77777777" w:rsidR="005A39C5" w:rsidRPr="003733B1" w:rsidRDefault="005A39C5" w:rsidP="00747015">
      <w:pPr>
        <w:spacing w:before="90" w:after="90" w:line="350" w:lineRule="exact"/>
        <w:ind w:firstLine="567"/>
        <w:jc w:val="both"/>
        <w:rPr>
          <w:spacing w:val="-1"/>
          <w:szCs w:val="28"/>
        </w:rPr>
      </w:pPr>
      <w:r w:rsidRPr="003733B1">
        <w:rPr>
          <w:i/>
          <w:spacing w:val="-1"/>
          <w:szCs w:val="28"/>
        </w:rPr>
        <w:t xml:space="preserve">Thứ nhất, </w:t>
      </w:r>
      <w:r w:rsidRPr="003733B1">
        <w:rPr>
          <w:spacing w:val="-1"/>
          <w:szCs w:val="28"/>
        </w:rPr>
        <w:t xml:space="preserve">quan điểm </w:t>
      </w:r>
      <w:r w:rsidRPr="003733B1">
        <w:rPr>
          <w:i/>
          <w:spacing w:val="-1"/>
          <w:szCs w:val="28"/>
        </w:rPr>
        <w:t>“nam, nữ bình quyền”</w:t>
      </w:r>
      <w:r w:rsidRPr="003733B1">
        <w:rPr>
          <w:spacing w:val="-1"/>
          <w:szCs w:val="28"/>
        </w:rPr>
        <w:t xml:space="preserve"> đã được Đảng xác định ngay trong Cương lĩnh đầu tiên của Đảng năm 1930; đến nay, bình đẳng giới vẫn luôn là vấn đề được Đảng và Nhà nước quan tâm, gần đây nhất được thể hiện tại các văn kiện chính trị như: Nghị quyết số 28/NQ-CP ngày 03/3/2021 của Chính phủ ban hành chiến lược quốc gia về bình đẳng giới giai đoạn 2021 - 2030; Nghị quyết Đại hội Đại biểu toàn quốc lần thứ XIII xác định </w:t>
      </w:r>
      <w:r w:rsidRPr="003733B1">
        <w:rPr>
          <w:i/>
          <w:spacing w:val="-1"/>
          <w:szCs w:val="28"/>
        </w:rPr>
        <w:t>“hoàn thiện và thực hiện tốt luật pháp, chính sách liên quan đến phụ nữ, trẻ em và bình đẳng giới”</w:t>
      </w:r>
      <w:r w:rsidRPr="003733B1">
        <w:rPr>
          <w:spacing w:val="-1"/>
          <w:szCs w:val="28"/>
        </w:rPr>
        <w:t>;…</w:t>
      </w:r>
    </w:p>
    <w:p w14:paraId="6260A2BF" w14:textId="0066B951" w:rsidR="005A39C5" w:rsidRPr="003733B1" w:rsidRDefault="005A39C5" w:rsidP="00747015">
      <w:pPr>
        <w:spacing w:before="90" w:after="90" w:line="350" w:lineRule="exact"/>
        <w:ind w:firstLine="567"/>
        <w:jc w:val="both"/>
        <w:rPr>
          <w:spacing w:val="2"/>
          <w:szCs w:val="28"/>
        </w:rPr>
      </w:pPr>
      <w:r w:rsidRPr="003733B1">
        <w:rPr>
          <w:i/>
          <w:spacing w:val="2"/>
          <w:szCs w:val="28"/>
        </w:rPr>
        <w:t xml:space="preserve">Thứ hai, </w:t>
      </w:r>
      <w:r w:rsidR="00D245BD" w:rsidRPr="003733B1">
        <w:rPr>
          <w:spacing w:val="2"/>
          <w:szCs w:val="28"/>
        </w:rPr>
        <w:t>Hiến pháp Việt Nam đã từng bước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w:t>
      </w:r>
      <w:r w:rsidR="0044499E" w:rsidRPr="003733B1">
        <w:rPr>
          <w:spacing w:val="2"/>
          <w:szCs w:val="28"/>
        </w:rPr>
        <w:t xml:space="preserve"> em...</w:t>
      </w:r>
    </w:p>
    <w:p w14:paraId="30505C5E" w14:textId="0491A42F" w:rsidR="005A39C5" w:rsidRPr="003733B1" w:rsidRDefault="005A39C5" w:rsidP="00747015">
      <w:pPr>
        <w:spacing w:before="90" w:after="90" w:line="350" w:lineRule="exact"/>
        <w:ind w:firstLine="567"/>
        <w:jc w:val="both"/>
        <w:rPr>
          <w:spacing w:val="-1"/>
          <w:szCs w:val="28"/>
        </w:rPr>
      </w:pPr>
      <w:r w:rsidRPr="003733B1">
        <w:rPr>
          <w:i/>
          <w:spacing w:val="-1"/>
          <w:szCs w:val="28"/>
        </w:rPr>
        <w:t xml:space="preserve">Thứ ba, </w:t>
      </w:r>
      <w:r w:rsidRPr="003733B1">
        <w:rPr>
          <w:spacing w:val="-1"/>
          <w:szCs w:val="28"/>
        </w:rPr>
        <w:t xml:space="preserve">Luật Bình đẳng giới năm 2006 quy định rõ mục tiêu bình đẳng giới </w:t>
      </w:r>
      <w:r w:rsidRPr="003733B1">
        <w:rPr>
          <w:spacing w:val="3"/>
          <w:szCs w:val="28"/>
        </w:rPr>
        <w:t>là xóa bỏ phân biệt đối xử về giới, tạo cơ hộ</w:t>
      </w:r>
      <w:r w:rsidR="0096518A" w:rsidRPr="003733B1">
        <w:rPr>
          <w:spacing w:val="3"/>
          <w:szCs w:val="28"/>
        </w:rPr>
        <w:t>i như nhau cho nam và</w:t>
      </w:r>
      <w:r w:rsidRPr="003733B1">
        <w:rPr>
          <w:spacing w:val="3"/>
          <w:szCs w:val="28"/>
        </w:rPr>
        <w:t xml:space="preserve"> nữ trong</w:t>
      </w:r>
      <w:r w:rsidRPr="003733B1">
        <w:rPr>
          <w:spacing w:val="-1"/>
          <w:szCs w:val="28"/>
        </w:rPr>
        <w:t xml:space="preserve"> </w:t>
      </w:r>
      <w:r w:rsidRPr="003733B1">
        <w:rPr>
          <w:spacing w:val="2"/>
          <w:szCs w:val="28"/>
        </w:rPr>
        <w:t>phát triển kinh tế - xã hộ</w:t>
      </w:r>
      <w:r w:rsidR="0096518A" w:rsidRPr="003733B1">
        <w:rPr>
          <w:spacing w:val="2"/>
          <w:szCs w:val="28"/>
        </w:rPr>
        <w:t>i;</w:t>
      </w:r>
      <w:r w:rsidRPr="003733B1">
        <w:rPr>
          <w:spacing w:val="2"/>
          <w:szCs w:val="28"/>
        </w:rPr>
        <w:t xml:space="preserve"> phát triển nguồn nhân lực, tiến tới bình đẳng giới</w:t>
      </w:r>
      <w:r w:rsidRPr="003733B1">
        <w:rPr>
          <w:spacing w:val="-1"/>
          <w:szCs w:val="28"/>
        </w:rPr>
        <w:t xml:space="preserve"> thực chất giữ</w:t>
      </w:r>
      <w:r w:rsidR="0096518A" w:rsidRPr="003733B1">
        <w:rPr>
          <w:spacing w:val="-1"/>
          <w:szCs w:val="28"/>
        </w:rPr>
        <w:t>a nam và</w:t>
      </w:r>
      <w:r w:rsidRPr="003733B1">
        <w:rPr>
          <w:spacing w:val="-1"/>
          <w:szCs w:val="28"/>
        </w:rPr>
        <w:t xml:space="preserve"> nữ</w:t>
      </w:r>
      <w:r w:rsidR="0096518A" w:rsidRPr="003733B1">
        <w:rPr>
          <w:spacing w:val="-1"/>
          <w:szCs w:val="28"/>
        </w:rPr>
        <w:t>;</w:t>
      </w:r>
      <w:r w:rsidRPr="003733B1">
        <w:rPr>
          <w:spacing w:val="-1"/>
          <w:szCs w:val="28"/>
        </w:rPr>
        <w:t xml:space="preserve"> thiết lập, củng cố quan hệ hợp tác, hỗ trợ nam, nữ trong mọi lĩnh vực của đời sống xã hội; quy định các khái niệm về bình đẳng giới, biện pháp thúc đẩy bình đẳng giới, chính sách của Nhà nước về bình đẳng giới.</w:t>
      </w:r>
    </w:p>
    <w:p w14:paraId="15F459F8" w14:textId="1EC4AAB7" w:rsidR="005A39C5" w:rsidRPr="003733B1" w:rsidRDefault="005A39C5" w:rsidP="00747015">
      <w:pPr>
        <w:spacing w:before="90" w:after="90" w:line="350" w:lineRule="exact"/>
        <w:ind w:firstLine="567"/>
        <w:jc w:val="both"/>
        <w:rPr>
          <w:szCs w:val="28"/>
        </w:rPr>
      </w:pPr>
      <w:r w:rsidRPr="003733B1">
        <w:rPr>
          <w:i/>
          <w:spacing w:val="-1"/>
          <w:szCs w:val="28"/>
        </w:rPr>
        <w:t>Thứ tư</w:t>
      </w:r>
      <w:r w:rsidRPr="003733B1">
        <w:rPr>
          <w:spacing w:val="-1"/>
          <w:szCs w:val="28"/>
        </w:rPr>
        <w:t xml:space="preserve">, Luật Công nghiệp quốc phòng, an ninh và động viên công nghiệp đã lồng ghép các vấn đề về giới trong quy định của luật như: Nghiêm cấm phân biệt </w:t>
      </w:r>
      <w:r w:rsidRPr="003733B1">
        <w:rPr>
          <w:szCs w:val="28"/>
        </w:rPr>
        <w:t xml:space="preserve">đối xử về giới trong hoạt động công nghiệp quốc phòng, an ninh và động viên </w:t>
      </w:r>
      <w:r w:rsidRPr="003733B1">
        <w:rPr>
          <w:spacing w:val="4"/>
          <w:szCs w:val="28"/>
        </w:rPr>
        <w:t>công nghiệp; bình đẳng</w:t>
      </w:r>
      <w:r w:rsidR="0096518A" w:rsidRPr="003733B1">
        <w:rPr>
          <w:spacing w:val="4"/>
          <w:szCs w:val="28"/>
        </w:rPr>
        <w:t xml:space="preserve"> giữa nam và nữ</w:t>
      </w:r>
      <w:r w:rsidRPr="003733B1">
        <w:rPr>
          <w:spacing w:val="4"/>
          <w:szCs w:val="28"/>
        </w:rPr>
        <w:t xml:space="preserve"> trong việc được hưởng các chế độ, </w:t>
      </w:r>
      <w:r w:rsidRPr="003733B1">
        <w:rPr>
          <w:szCs w:val="28"/>
        </w:rPr>
        <w:t>chính sách</w:t>
      </w:r>
      <w:r w:rsidR="0096518A" w:rsidRPr="003733B1">
        <w:rPr>
          <w:szCs w:val="28"/>
        </w:rPr>
        <w:t xml:space="preserve"> đối với người lao động trong cơ sở công nghiệp quốc phòng nòng cốt, cơ sở công nghiệp an ninh nòng cốt, cơ sở công nghiệp động viên</w:t>
      </w:r>
      <w:r w:rsidRPr="003733B1">
        <w:rPr>
          <w:szCs w:val="28"/>
        </w:rPr>
        <w:t>;... Đây là Luật chuyên ngành không có quy định ảnh hưởng xấu đến cả hai giới.</w:t>
      </w:r>
    </w:p>
    <w:p w14:paraId="5A2C2E13" w14:textId="5B565AA4" w:rsidR="005A39C5" w:rsidRPr="003733B1" w:rsidRDefault="005A39C5" w:rsidP="00747015">
      <w:pPr>
        <w:spacing w:before="90" w:after="90" w:line="350" w:lineRule="exact"/>
        <w:ind w:firstLine="567"/>
        <w:jc w:val="both"/>
        <w:rPr>
          <w:spacing w:val="-1"/>
          <w:szCs w:val="28"/>
        </w:rPr>
      </w:pPr>
      <w:r w:rsidRPr="003733B1">
        <w:rPr>
          <w:i/>
          <w:spacing w:val="3"/>
          <w:szCs w:val="28"/>
        </w:rPr>
        <w:t xml:space="preserve">Thứ năm, </w:t>
      </w:r>
      <w:r w:rsidRPr="003733B1">
        <w:rPr>
          <w:spacing w:val="3"/>
          <w:szCs w:val="28"/>
        </w:rPr>
        <w:t xml:space="preserve">các điều ước quốc tế liên quan đến giới và bình đẳng giới mà </w:t>
      </w:r>
      <w:r w:rsidRPr="003733B1">
        <w:rPr>
          <w:szCs w:val="28"/>
        </w:rPr>
        <w:t xml:space="preserve">Việt Nam đã là thành viên như: Công ước CEDAW </w:t>
      </w:r>
      <w:r w:rsidRPr="003733B1">
        <w:rPr>
          <w:i/>
          <w:szCs w:val="28"/>
        </w:rPr>
        <w:t>(Công ước về xóa bỏ mọi</w:t>
      </w:r>
      <w:r w:rsidRPr="003733B1">
        <w:rPr>
          <w:i/>
          <w:spacing w:val="-1"/>
          <w:szCs w:val="28"/>
        </w:rPr>
        <w:t xml:space="preserve"> hình thức phân biệt đối xử chống lại phụ nữ)</w:t>
      </w:r>
      <w:r w:rsidRPr="003733B1">
        <w:rPr>
          <w:spacing w:val="-1"/>
          <w:szCs w:val="28"/>
        </w:rPr>
        <w:t xml:space="preserve">, Công ước cơ bản số 100 về trả công bình đẳng và Công ước số 111 về phân biệt đối xử trong việc làm và nghề nghiệp của Tổ chức lao động quốc tế </w:t>
      </w:r>
      <w:r w:rsidRPr="003733B1">
        <w:rPr>
          <w:i/>
          <w:spacing w:val="-1"/>
          <w:szCs w:val="28"/>
        </w:rPr>
        <w:t>(ILO)</w:t>
      </w:r>
      <w:r w:rsidRPr="003733B1">
        <w:rPr>
          <w:spacing w:val="-1"/>
          <w:szCs w:val="28"/>
        </w:rPr>
        <w:t>,…</w:t>
      </w:r>
      <w:r w:rsidR="00D245BD" w:rsidRPr="003733B1">
        <w:rPr>
          <w:spacing w:val="-1"/>
          <w:szCs w:val="28"/>
        </w:rPr>
        <w:t xml:space="preserve"> </w:t>
      </w:r>
      <w:r w:rsidR="00D245BD" w:rsidRPr="003733B1">
        <w:rPr>
          <w:spacing w:val="-2"/>
          <w:szCs w:val="28"/>
        </w:rPr>
        <w:t>Việc cụ thể hóa các cam kết quốc tế vào pháp luật trong nước là trách nhiệm của các nước thành viên, trong đó có Việt Nam.</w:t>
      </w:r>
    </w:p>
    <w:p w14:paraId="7C1C9F6A" w14:textId="57DBEB18" w:rsidR="00B92EB5" w:rsidRPr="003733B1" w:rsidRDefault="00B92EB5" w:rsidP="00B92EB5">
      <w:pPr>
        <w:spacing w:before="90" w:after="90" w:line="350" w:lineRule="exact"/>
        <w:ind w:firstLine="567"/>
        <w:jc w:val="both"/>
        <w:rPr>
          <w:szCs w:val="28"/>
        </w:rPr>
      </w:pPr>
      <w:r w:rsidRPr="003733B1">
        <w:rPr>
          <w:i/>
          <w:spacing w:val="1"/>
          <w:szCs w:val="28"/>
        </w:rPr>
        <w:lastRenderedPageBreak/>
        <w:t>Thứ</w:t>
      </w:r>
      <w:r w:rsidRPr="003733B1">
        <w:rPr>
          <w:i/>
          <w:spacing w:val="3"/>
          <w:szCs w:val="28"/>
        </w:rPr>
        <w:t xml:space="preserve"> sáu</w:t>
      </w:r>
      <w:r w:rsidRPr="003733B1">
        <w:rPr>
          <w:i/>
          <w:spacing w:val="1"/>
          <w:szCs w:val="28"/>
        </w:rPr>
        <w:t xml:space="preserve">, </w:t>
      </w:r>
      <w:r w:rsidRPr="003733B1">
        <w:rPr>
          <w:spacing w:val="1"/>
          <w:szCs w:val="28"/>
        </w:rPr>
        <w:t>Việt Nam đang từng bước xây dựng, hoàn thiện hệ thống văn bản quy phạm</w:t>
      </w:r>
      <w:r w:rsidRPr="003733B1">
        <w:rPr>
          <w:szCs w:val="28"/>
        </w:rPr>
        <w:t xml:space="preserve"> pháp luật, theo đó vấn đề về giới và bình đẳng giới vẫn tiếp tục được quan tâm với những yêu cầu pháp lý cụ thể, đồng bộ và thống nhất.</w:t>
      </w:r>
    </w:p>
    <w:p w14:paraId="6BF06478" w14:textId="7D694F9D" w:rsidR="005A39C5" w:rsidRPr="003733B1" w:rsidRDefault="005A39C5" w:rsidP="008F1ADB">
      <w:pPr>
        <w:spacing w:before="90" w:after="90" w:line="350" w:lineRule="exact"/>
        <w:ind w:firstLine="567"/>
        <w:jc w:val="both"/>
        <w:rPr>
          <w:szCs w:val="28"/>
        </w:rPr>
      </w:pPr>
      <w:r w:rsidRPr="003733B1">
        <w:rPr>
          <w:i/>
          <w:spacing w:val="4"/>
          <w:szCs w:val="28"/>
        </w:rPr>
        <w:t xml:space="preserve">Thứ </w:t>
      </w:r>
      <w:r w:rsidR="00B92EB5" w:rsidRPr="003733B1">
        <w:rPr>
          <w:i/>
          <w:spacing w:val="4"/>
          <w:szCs w:val="28"/>
        </w:rPr>
        <w:t>bảy</w:t>
      </w:r>
      <w:r w:rsidRPr="003733B1">
        <w:rPr>
          <w:i/>
          <w:spacing w:val="4"/>
          <w:szCs w:val="28"/>
        </w:rPr>
        <w:t xml:space="preserve">, </w:t>
      </w:r>
      <w:r w:rsidR="00346C1C" w:rsidRPr="003733B1">
        <w:rPr>
          <w:spacing w:val="4"/>
          <w:szCs w:val="28"/>
        </w:rPr>
        <w:t>t</w:t>
      </w:r>
      <w:r w:rsidRPr="003733B1">
        <w:rPr>
          <w:spacing w:val="4"/>
          <w:szCs w:val="28"/>
        </w:rPr>
        <w:t>hời gian qua, bình đẳng giới chịu chi phối không nhỏ bởi sự</w:t>
      </w:r>
      <w:r w:rsidRPr="003733B1">
        <w:rPr>
          <w:szCs w:val="28"/>
        </w:rPr>
        <w:t xml:space="preserve"> phân biệt giàu nghèo, sự phụ thuộc về vị trí xã hội, nghề nghiệp, nhân thân, gia đình… </w:t>
      </w:r>
      <w:r w:rsidR="008F1ADB" w:rsidRPr="003733B1">
        <w:rPr>
          <w:szCs w:val="28"/>
        </w:rPr>
        <w:t>đây đều là các yếu tố có thể gây ra vấn đề bất bình đẳng giới.</w:t>
      </w:r>
      <w:r w:rsidR="00B92EB5" w:rsidRPr="003733B1">
        <w:rPr>
          <w:szCs w:val="28"/>
        </w:rPr>
        <w:t xml:space="preserve"> Đồng thời,</w:t>
      </w:r>
      <w:r w:rsidR="008F1ADB" w:rsidRPr="003733B1">
        <w:rPr>
          <w:szCs w:val="28"/>
        </w:rPr>
        <w:t xml:space="preserve"> </w:t>
      </w:r>
      <w:r w:rsidR="008F1ADB" w:rsidRPr="003733B1">
        <w:rPr>
          <w:spacing w:val="4"/>
          <w:szCs w:val="28"/>
        </w:rPr>
        <w:t>Việt Nam đang tiếp cận với nền kinh tế thị trường đầy đủ, bên cạnh những</w:t>
      </w:r>
      <w:r w:rsidR="008F1ADB" w:rsidRPr="003733B1">
        <w:rPr>
          <w:szCs w:val="28"/>
        </w:rPr>
        <w:t xml:space="preserve"> thành tựu cũng có nhiều thách thức mới trong tổ chức thực hiện, đặt ra yêu cầu </w:t>
      </w:r>
      <w:r w:rsidR="008F1ADB" w:rsidRPr="003733B1">
        <w:rPr>
          <w:spacing w:val="-2"/>
          <w:szCs w:val="28"/>
        </w:rPr>
        <w:t>cần bảo vệ tốt hơn quyền con người, quyền công dân nói chung, trong đó có vấn đề</w:t>
      </w:r>
      <w:r w:rsidR="008F1ADB" w:rsidRPr="003733B1">
        <w:rPr>
          <w:szCs w:val="28"/>
        </w:rPr>
        <w:t xml:space="preserve"> về giới và bình đẳng giới.</w:t>
      </w:r>
    </w:p>
    <w:p w14:paraId="60FF7C5C" w14:textId="690311C0" w:rsidR="005A39C5" w:rsidRPr="003733B1" w:rsidRDefault="005A39C5" w:rsidP="00747015">
      <w:pPr>
        <w:pStyle w:val="Heading2"/>
        <w:spacing w:line="350" w:lineRule="exact"/>
      </w:pPr>
      <w:r w:rsidRPr="003733B1">
        <w:rPr>
          <w:lang w:val="vi-VN"/>
        </w:rPr>
        <w:t xml:space="preserve">3. Việc thực hiện trình tự, thủ tục lồng ghép vấn đề bình đẳng giới trong </w:t>
      </w:r>
      <w:r w:rsidR="00D8796C" w:rsidRPr="003733B1">
        <w:rPr>
          <w:lang w:val="vi-VN"/>
        </w:rPr>
        <w:t>dự thảo</w:t>
      </w:r>
      <w:r w:rsidR="00D8796C" w:rsidRPr="003733B1">
        <w:t xml:space="preserve"> Nghị định</w:t>
      </w:r>
    </w:p>
    <w:p w14:paraId="4452BBA0" w14:textId="70371425" w:rsidR="005A39C5" w:rsidRPr="003733B1" w:rsidRDefault="005A39C5" w:rsidP="00747015">
      <w:pPr>
        <w:spacing w:before="120" w:after="120" w:line="350" w:lineRule="exact"/>
        <w:ind w:firstLine="567"/>
        <w:jc w:val="both"/>
        <w:rPr>
          <w:szCs w:val="28"/>
        </w:rPr>
      </w:pPr>
      <w:r w:rsidRPr="003733B1">
        <w:rPr>
          <w:spacing w:val="2"/>
          <w:szCs w:val="28"/>
        </w:rPr>
        <w:t>- Việc thực hiện trình tự, thủ tục lồng ghép vấn đề bình đẳng giới trong</w:t>
      </w:r>
      <w:r w:rsidRPr="003733B1">
        <w:rPr>
          <w:szCs w:val="28"/>
        </w:rPr>
        <w:t xml:space="preserve"> </w:t>
      </w:r>
      <w:r w:rsidR="00D245BD" w:rsidRPr="003733B1">
        <w:rPr>
          <w:szCs w:val="28"/>
        </w:rPr>
        <w:t xml:space="preserve">xây dựng </w:t>
      </w:r>
      <w:r w:rsidR="004E5A8B" w:rsidRPr="003733B1">
        <w:rPr>
          <w:szCs w:val="28"/>
        </w:rPr>
        <w:t xml:space="preserve">dự thảo </w:t>
      </w:r>
      <w:r w:rsidRPr="003733B1">
        <w:rPr>
          <w:spacing w:val="-1"/>
          <w:szCs w:val="28"/>
        </w:rPr>
        <w:t>Nghị định quy định chi tiết một số điều của Luật Công nghiệp quốc phòng, an ninh</w:t>
      </w:r>
      <w:r w:rsidRPr="003733B1">
        <w:rPr>
          <w:szCs w:val="28"/>
        </w:rPr>
        <w:t xml:space="preserve"> </w:t>
      </w:r>
      <w:r w:rsidRPr="003733B1">
        <w:rPr>
          <w:spacing w:val="-1"/>
          <w:szCs w:val="28"/>
        </w:rPr>
        <w:t>và động viên công nghiệp đảm bảo phù hợp với Hiến pháp, tuân thủ đúng quy định</w:t>
      </w:r>
      <w:r w:rsidRPr="003733B1">
        <w:rPr>
          <w:szCs w:val="28"/>
        </w:rPr>
        <w:t xml:space="preserve"> của pháp luật về xây dựng văn bản quy phạm pháp luật.</w:t>
      </w:r>
    </w:p>
    <w:p w14:paraId="34F4C80F" w14:textId="77777777" w:rsidR="005A39C5" w:rsidRPr="003733B1" w:rsidRDefault="005A39C5" w:rsidP="00747015">
      <w:pPr>
        <w:spacing w:before="120" w:after="120" w:line="350" w:lineRule="exact"/>
        <w:ind w:firstLine="567"/>
        <w:jc w:val="both"/>
        <w:rPr>
          <w:spacing w:val="-1"/>
          <w:szCs w:val="28"/>
        </w:rPr>
      </w:pPr>
      <w:r w:rsidRPr="003733B1">
        <w:rPr>
          <w:spacing w:val="-1"/>
          <w:szCs w:val="28"/>
        </w:rPr>
        <w:t>- Bảo đảm đồng bộ, thống nhất với quy định của pháp luật về bình đẳng giới và pháp luật khác có liên quan.</w:t>
      </w:r>
    </w:p>
    <w:p w14:paraId="2DABC69C" w14:textId="06A7C341" w:rsidR="005A39C5" w:rsidRPr="003733B1" w:rsidRDefault="005A39C5" w:rsidP="00747015">
      <w:pPr>
        <w:spacing w:before="120" w:after="120" w:line="350" w:lineRule="exact"/>
        <w:ind w:firstLine="567"/>
        <w:jc w:val="both"/>
        <w:rPr>
          <w:spacing w:val="-1"/>
          <w:szCs w:val="28"/>
        </w:rPr>
      </w:pPr>
      <w:r w:rsidRPr="003733B1">
        <w:rPr>
          <w:spacing w:val="-2"/>
          <w:szCs w:val="28"/>
        </w:rPr>
        <w:t xml:space="preserve">- Tạo cơ sở pháp lý để mọi cá nhân </w:t>
      </w:r>
      <w:r w:rsidRPr="003733B1">
        <w:rPr>
          <w:i/>
          <w:spacing w:val="-2"/>
          <w:szCs w:val="28"/>
        </w:rPr>
        <w:t>(không phân biệ</w:t>
      </w:r>
      <w:r w:rsidR="00DD29D9" w:rsidRPr="003733B1">
        <w:rPr>
          <w:i/>
          <w:spacing w:val="-2"/>
          <w:szCs w:val="28"/>
        </w:rPr>
        <w:t>t nam,</w:t>
      </w:r>
      <w:r w:rsidRPr="003733B1">
        <w:rPr>
          <w:i/>
          <w:spacing w:val="-2"/>
          <w:szCs w:val="28"/>
        </w:rPr>
        <w:t xml:space="preserve"> nữ)</w:t>
      </w:r>
      <w:r w:rsidRPr="003733B1">
        <w:rPr>
          <w:spacing w:val="-2"/>
          <w:szCs w:val="28"/>
        </w:rPr>
        <w:t xml:space="preserve"> được bình đẳng</w:t>
      </w:r>
      <w:r w:rsidRPr="003733B1">
        <w:rPr>
          <w:spacing w:val="-1"/>
          <w:szCs w:val="28"/>
        </w:rPr>
        <w:t xml:space="preserve"> </w:t>
      </w:r>
      <w:r w:rsidRPr="003733B1">
        <w:rPr>
          <w:spacing w:val="-6"/>
          <w:szCs w:val="28"/>
        </w:rPr>
        <w:t>trong xây dựng, phát triển công nghiệp quốc phòng, an ninh và động viên công nghiệp.</w:t>
      </w:r>
    </w:p>
    <w:p w14:paraId="31EF1C60" w14:textId="77777777" w:rsidR="005A39C5" w:rsidRPr="003733B1" w:rsidRDefault="005A39C5" w:rsidP="00747015">
      <w:pPr>
        <w:pStyle w:val="Heading1"/>
        <w:spacing w:line="350" w:lineRule="exact"/>
      </w:pPr>
      <w:r w:rsidRPr="003733B1">
        <w:rPr>
          <w:rFonts w:ascii="Times New Roman Bold" w:hAnsi="Times New Roman Bold"/>
          <w:spacing w:val="4"/>
        </w:rPr>
        <w:t>II. NỘI DUNG LỒNG GHÉP VẤN ĐỀ BÌNH ĐẲNG GIỚI TRONG DỰ THẢO NGHỊ ĐỊNH</w:t>
      </w:r>
    </w:p>
    <w:p w14:paraId="19F0FCCE" w14:textId="77777777" w:rsidR="00D245BD" w:rsidRPr="003733B1" w:rsidRDefault="00D245BD" w:rsidP="00D245BD">
      <w:pPr>
        <w:pStyle w:val="Heading5"/>
        <w:spacing w:before="110" w:after="110" w:line="264" w:lineRule="auto"/>
        <w:ind w:firstLine="720"/>
        <w:rPr>
          <w:b/>
          <w:i w:val="0"/>
        </w:rPr>
      </w:pPr>
      <w:r w:rsidRPr="003733B1">
        <w:rPr>
          <w:b/>
          <w:i w:val="0"/>
        </w:rPr>
        <w:t>1.  Xác định trách nhiệm chung trong thực hiện quy trình, thủ tục lồng ghép</w:t>
      </w:r>
      <w:r w:rsidRPr="003733B1">
        <w:rPr>
          <w:b/>
          <w:i w:val="0"/>
          <w:lang w:val="en-US"/>
        </w:rPr>
        <w:t xml:space="preserve"> vấn đề bình đẳng</w:t>
      </w:r>
      <w:r w:rsidRPr="003733B1">
        <w:rPr>
          <w:b/>
          <w:i w:val="0"/>
        </w:rPr>
        <w:t xml:space="preserve"> giới</w:t>
      </w:r>
    </w:p>
    <w:p w14:paraId="4D1F17B8" w14:textId="77777777" w:rsidR="00D245BD" w:rsidRPr="003733B1" w:rsidRDefault="00D245BD" w:rsidP="00D245BD">
      <w:pPr>
        <w:spacing w:before="110" w:after="110" w:line="264" w:lineRule="auto"/>
        <w:ind w:firstLine="720"/>
        <w:jc w:val="both"/>
        <w:rPr>
          <w:spacing w:val="2"/>
          <w:szCs w:val="28"/>
        </w:rPr>
      </w:pPr>
      <w:r w:rsidRPr="003733B1">
        <w:rPr>
          <w:spacing w:val="2"/>
          <w:szCs w:val="28"/>
        </w:rPr>
        <w:t>Theo quy định về lồng ghép vấn đề bình đẳng giới trong xây dựng văn bản quy phạm pháp luật, cơ quan chủ trì soạn thảo văn bản quy phạm pháp luật có trách nhiệm lồng ghép vấn đề bình đẳng giới, chuẩn bị báo cáo việc lồng ghép vấn đề bình đẳng giới trong quá trình xây dựng văn bản quy phạm pháp luật theo nội dung:</w:t>
      </w:r>
    </w:p>
    <w:p w14:paraId="3CDDC01E" w14:textId="77777777" w:rsidR="00D245BD" w:rsidRPr="003733B1" w:rsidRDefault="00D245BD" w:rsidP="00D245BD">
      <w:pPr>
        <w:spacing w:before="110" w:after="110" w:line="264" w:lineRule="auto"/>
        <w:ind w:firstLine="720"/>
        <w:jc w:val="both"/>
        <w:rPr>
          <w:szCs w:val="28"/>
        </w:rPr>
      </w:pPr>
      <w:r w:rsidRPr="003733B1">
        <w:rPr>
          <w:szCs w:val="28"/>
        </w:rPr>
        <w:t>- Xác định vấn đề giới và các biện pháp giải quyết trong lĩnh vực mà văn bản quy phạm pháp luật điều chỉnh;</w:t>
      </w:r>
    </w:p>
    <w:p w14:paraId="2220034F" w14:textId="77777777" w:rsidR="00D245BD" w:rsidRPr="003733B1" w:rsidRDefault="00D245BD" w:rsidP="00D245BD">
      <w:pPr>
        <w:spacing w:before="110" w:after="110" w:line="264" w:lineRule="auto"/>
        <w:ind w:firstLine="720"/>
        <w:jc w:val="both"/>
        <w:rPr>
          <w:szCs w:val="28"/>
        </w:rPr>
      </w:pPr>
      <w:r w:rsidRPr="003733B1">
        <w:rPr>
          <w:szCs w:val="28"/>
        </w:rPr>
        <w:t>- Dự báo tác động của các quy định trong văn bản quy phạm pháp luật khi được ban hành;</w:t>
      </w:r>
    </w:p>
    <w:p w14:paraId="412BC152" w14:textId="77777777" w:rsidR="00D245BD" w:rsidRPr="003733B1" w:rsidRDefault="00D245BD" w:rsidP="00D245BD">
      <w:pPr>
        <w:spacing w:before="110" w:after="110" w:line="264" w:lineRule="auto"/>
        <w:ind w:firstLine="720"/>
        <w:jc w:val="both"/>
        <w:rPr>
          <w:szCs w:val="28"/>
        </w:rPr>
      </w:pPr>
      <w:r w:rsidRPr="003733B1">
        <w:rPr>
          <w:szCs w:val="28"/>
        </w:rPr>
        <w:t>- Xác định trách nhiệm và nguồn lực để giải quyết các vấn đề trong phạm vi văn bản quy phạm pháp luật điều chỉnh.</w:t>
      </w:r>
    </w:p>
    <w:p w14:paraId="46A4358A" w14:textId="2EB8CCCE" w:rsidR="00D245BD" w:rsidRPr="003733B1" w:rsidRDefault="00D245BD" w:rsidP="00D245BD">
      <w:pPr>
        <w:spacing w:before="120" w:after="120" w:line="264" w:lineRule="auto"/>
        <w:ind w:firstLine="720"/>
        <w:jc w:val="both"/>
        <w:rPr>
          <w:szCs w:val="28"/>
        </w:rPr>
      </w:pPr>
      <w:r w:rsidRPr="003733B1">
        <w:rPr>
          <w:szCs w:val="28"/>
        </w:rPr>
        <w:t xml:space="preserve">Ban soạn thảo, Tổ Soạn thảo xây dựng Nghị định đã thực hiện đúng quy trình, thủ tục lồng ghép giới và các quy định trong Luật Công nghiệp quốc phòng, </w:t>
      </w:r>
      <w:r w:rsidRPr="003733B1">
        <w:rPr>
          <w:szCs w:val="28"/>
        </w:rPr>
        <w:lastRenderedPageBreak/>
        <w:t xml:space="preserve">an ninh và động viên công nghiệp. Dự thảo Nghị định hướng tới mục tiêu mà Luật Bình đẳng giới đã nêu là: </w:t>
      </w:r>
      <w:r w:rsidR="0044499E" w:rsidRPr="003733B1">
        <w:rPr>
          <w:i/>
          <w:szCs w:val="28"/>
        </w:rPr>
        <w:t>“X</w:t>
      </w:r>
      <w:r w:rsidRPr="003733B1">
        <w:rPr>
          <w:i/>
          <w:szCs w:val="28"/>
        </w:rPr>
        <w:t>óa bỏ phân biệt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Pr="003733B1">
        <w:rPr>
          <w:szCs w:val="28"/>
        </w:rPr>
        <w:t>.</w:t>
      </w:r>
    </w:p>
    <w:p w14:paraId="24A6C54D" w14:textId="77777777" w:rsidR="00D245BD" w:rsidRPr="003733B1" w:rsidRDefault="00D245BD" w:rsidP="00D245BD">
      <w:pPr>
        <w:spacing w:before="120" w:after="120" w:line="264" w:lineRule="auto"/>
        <w:ind w:firstLine="720"/>
        <w:jc w:val="both"/>
        <w:rPr>
          <w:b/>
          <w:szCs w:val="28"/>
        </w:rPr>
      </w:pPr>
      <w:r w:rsidRPr="003733B1">
        <w:rPr>
          <w:b/>
          <w:szCs w:val="28"/>
        </w:rPr>
        <w:t>2. Lồng ghép vấn đề bình đẳng giới trong việc thành lập và xác định thành phần của Ban soạn thảo, Tổ Soạn thảo xây dựng dự thảo Nghị định</w:t>
      </w:r>
    </w:p>
    <w:p w14:paraId="2CEBF078" w14:textId="15DCB777" w:rsidR="00D245BD" w:rsidRPr="003733B1" w:rsidRDefault="00D245BD" w:rsidP="00D245BD">
      <w:pPr>
        <w:spacing w:before="120" w:after="120" w:line="264" w:lineRule="auto"/>
        <w:ind w:firstLine="720"/>
        <w:jc w:val="both"/>
        <w:rPr>
          <w:szCs w:val="28"/>
        </w:rPr>
      </w:pPr>
      <w:r w:rsidRPr="003733B1">
        <w:rPr>
          <w:szCs w:val="28"/>
        </w:rPr>
        <w:t>Thực hiện Điều 21 Luật Bình đẳng giới, Nghị định số</w:t>
      </w:r>
      <w:r w:rsidR="0044499E" w:rsidRPr="003733B1">
        <w:rPr>
          <w:szCs w:val="28"/>
        </w:rPr>
        <w:t xml:space="preserve"> 48/2009/NĐ-CP ngày 19/</w:t>
      </w:r>
      <w:r w:rsidRPr="003733B1">
        <w:rPr>
          <w:szCs w:val="28"/>
        </w:rPr>
        <w:t>5</w:t>
      </w:r>
      <w:r w:rsidR="0044499E" w:rsidRPr="003733B1">
        <w:rPr>
          <w:szCs w:val="28"/>
        </w:rPr>
        <w:t>/</w:t>
      </w:r>
      <w:r w:rsidRPr="003733B1">
        <w:rPr>
          <w:szCs w:val="28"/>
        </w:rPr>
        <w:t>2009 của Chính phủ về lồng ghép giới trong xây dựng văn bản quy phạm pháp luật và Thông tư số 17/2014/TT-BTP ngày 13</w:t>
      </w:r>
      <w:r w:rsidR="0044499E" w:rsidRPr="003733B1">
        <w:rPr>
          <w:szCs w:val="28"/>
        </w:rPr>
        <w:t>/</w:t>
      </w:r>
      <w:r w:rsidRPr="003733B1">
        <w:rPr>
          <w:szCs w:val="28"/>
        </w:rPr>
        <w:t>8</w:t>
      </w:r>
      <w:r w:rsidR="0044499E" w:rsidRPr="003733B1">
        <w:rPr>
          <w:szCs w:val="28"/>
        </w:rPr>
        <w:t>/</w:t>
      </w:r>
      <w:r w:rsidRPr="003733B1">
        <w:rPr>
          <w:szCs w:val="28"/>
        </w:rPr>
        <w:t>2014 của Bộ Tư pháp quy định về lồng ghép vấn đề bình đẳng giới trong xây dựng văn bản quy phạm pháp luật, Ban soạn thảo, Tổ Soạn thảo xây dựng Nghị định được cơ cấu thành phần dựa trên ba yêu cầu cơ bản:</w:t>
      </w:r>
    </w:p>
    <w:p w14:paraId="7274E8BC" w14:textId="77777777" w:rsidR="00D245BD" w:rsidRPr="003733B1" w:rsidRDefault="00D245BD" w:rsidP="00D245BD">
      <w:pPr>
        <w:spacing w:before="120" w:after="120" w:line="264" w:lineRule="auto"/>
        <w:ind w:firstLine="720"/>
        <w:jc w:val="both"/>
        <w:rPr>
          <w:szCs w:val="28"/>
        </w:rPr>
      </w:pPr>
      <w:r w:rsidRPr="003733B1">
        <w:rPr>
          <w:i/>
          <w:szCs w:val="28"/>
        </w:rPr>
        <w:t>Một là,</w:t>
      </w:r>
      <w:r w:rsidRPr="003733B1">
        <w:rPr>
          <w:szCs w:val="28"/>
        </w:rPr>
        <w:t xml:space="preserve"> bảo đảm quy định của Luật Ban hành văn bản quy phạm pháp luật.</w:t>
      </w:r>
    </w:p>
    <w:p w14:paraId="0A115688" w14:textId="734DE108" w:rsidR="00D245BD" w:rsidRPr="003733B1" w:rsidRDefault="00D245BD" w:rsidP="00D245BD">
      <w:pPr>
        <w:spacing w:before="120" w:after="120" w:line="264" w:lineRule="auto"/>
        <w:ind w:firstLine="720"/>
        <w:jc w:val="both"/>
        <w:rPr>
          <w:szCs w:val="28"/>
        </w:rPr>
      </w:pPr>
      <w:r w:rsidRPr="003733B1">
        <w:rPr>
          <w:i/>
          <w:szCs w:val="28"/>
        </w:rPr>
        <w:t>Hai là,</w:t>
      </w:r>
      <w:r w:rsidRPr="003733B1">
        <w:rPr>
          <w:szCs w:val="28"/>
        </w:rPr>
        <w:t xml:space="preserve"> đáp ứng được những đặc thù về đối tượng, phạm vi điều chỉnh của dự thảo Nghị định.</w:t>
      </w:r>
    </w:p>
    <w:p w14:paraId="563157FA" w14:textId="77777777" w:rsidR="00D245BD" w:rsidRPr="003733B1" w:rsidRDefault="00D245BD" w:rsidP="00D245BD">
      <w:pPr>
        <w:spacing w:before="120" w:after="120" w:line="264" w:lineRule="auto"/>
        <w:ind w:firstLine="720"/>
        <w:jc w:val="both"/>
        <w:rPr>
          <w:szCs w:val="28"/>
        </w:rPr>
      </w:pPr>
      <w:r w:rsidRPr="003733B1">
        <w:rPr>
          <w:i/>
          <w:szCs w:val="28"/>
        </w:rPr>
        <w:t>Ba là,</w:t>
      </w:r>
      <w:r w:rsidRPr="003733B1">
        <w:rPr>
          <w:szCs w:val="28"/>
        </w:rPr>
        <w:t xml:space="preserve"> đáp ứng được yêu cầu về lồng ghép vấn đề bình đẳng giới trong thực hiện xây dựng Nghị định với sự tham gia của đại diện cơ quan, tổ chức có thẩm quyền liên quan đến vấn đề về giới.</w:t>
      </w:r>
    </w:p>
    <w:p w14:paraId="3E08F0FB" w14:textId="413E4511" w:rsidR="00D245BD" w:rsidRPr="003733B1" w:rsidRDefault="00D245BD" w:rsidP="00D245BD">
      <w:pPr>
        <w:spacing w:before="120" w:after="120" w:line="264" w:lineRule="auto"/>
        <w:ind w:firstLine="720"/>
        <w:jc w:val="both"/>
        <w:rPr>
          <w:spacing w:val="-2"/>
          <w:szCs w:val="28"/>
        </w:rPr>
      </w:pPr>
      <w:r w:rsidRPr="003733B1">
        <w:rPr>
          <w:spacing w:val="-2"/>
          <w:szCs w:val="28"/>
        </w:rPr>
        <w:t xml:space="preserve">Trong Tổ Soạn thảo xây dựng Nghị định có 05/31 thành viên là nữ </w:t>
      </w:r>
      <w:r w:rsidRPr="003733B1">
        <w:rPr>
          <w:i/>
          <w:spacing w:val="-2"/>
          <w:szCs w:val="28"/>
        </w:rPr>
        <w:t>(chiếm 16,5%)</w:t>
      </w:r>
      <w:r w:rsidRPr="003733B1">
        <w:rPr>
          <w:rStyle w:val="FootnoteReference"/>
          <w:spacing w:val="-2"/>
          <w:szCs w:val="28"/>
        </w:rPr>
        <w:footnoteReference w:id="1"/>
      </w:r>
      <w:r w:rsidRPr="003733B1">
        <w:rPr>
          <w:spacing w:val="-2"/>
          <w:szCs w:val="28"/>
        </w:rPr>
        <w:t xml:space="preserve">. Sự tham gia của các thành viên nữ sẽ giúp việc soạn thảo Nghị định có cách nhìn, tiếp cận tổng quan, đặc biệt là vấn đề bình đẳng giới. Trong thành phần của Ban soạn thảo, Tổ Soạn thảo có đại diện của các Bộ, ban, ngành, </w:t>
      </w:r>
      <w:r w:rsidR="0044499E" w:rsidRPr="003733B1">
        <w:rPr>
          <w:spacing w:val="-2"/>
          <w:szCs w:val="28"/>
        </w:rPr>
        <w:t>sự</w:t>
      </w:r>
      <w:r w:rsidRPr="003733B1">
        <w:rPr>
          <w:spacing w:val="-2"/>
          <w:szCs w:val="28"/>
        </w:rPr>
        <w:t xml:space="preserve"> tham gia của các cơ quan quản lý nhà nước, tổ chức chính trị - xã hội sẽ góp phần bảo vệ quyền và lợi ích chính đáng cho người lao động, vấn đề bình đẳng giới luôn được nghiên cứu, đánh giá, lồng ghép một cách nghiêm túc, thấu đáo.</w:t>
      </w:r>
    </w:p>
    <w:p w14:paraId="78119AE2" w14:textId="2E64D006" w:rsidR="00D245BD" w:rsidRPr="003733B1" w:rsidRDefault="00D245BD" w:rsidP="00D245BD">
      <w:pPr>
        <w:spacing w:before="120" w:after="120" w:line="264" w:lineRule="auto"/>
        <w:ind w:firstLine="720"/>
        <w:jc w:val="both"/>
        <w:rPr>
          <w:b/>
          <w:szCs w:val="28"/>
        </w:rPr>
      </w:pPr>
      <w:r w:rsidRPr="003733B1">
        <w:rPr>
          <w:b/>
          <w:szCs w:val="28"/>
        </w:rPr>
        <w:t>3. Thực hiện quy trình, thủ tục lồng ghép vấn đề bình đẳng giới trong xây dựng dự thảo Nghị định</w:t>
      </w:r>
    </w:p>
    <w:p w14:paraId="566FB7CD" w14:textId="41D0974F" w:rsidR="00D245BD" w:rsidRPr="003733B1" w:rsidRDefault="00D245BD" w:rsidP="00D245BD">
      <w:pPr>
        <w:spacing w:before="120" w:after="120" w:line="264" w:lineRule="auto"/>
        <w:ind w:firstLine="720"/>
        <w:jc w:val="both"/>
        <w:rPr>
          <w:szCs w:val="28"/>
        </w:rPr>
      </w:pPr>
      <w:r w:rsidRPr="003733B1">
        <w:rPr>
          <w:szCs w:val="28"/>
        </w:rPr>
        <w:t>Trên cơ sở quy định của Hiến pháp năm 2013, thực hiện quy định về lồng ghép vấn đề bình đẳng giới trong xây dựng văn bản quy phạm pháp luật, quá trình xây dựng dự thả</w:t>
      </w:r>
      <w:r w:rsidR="0044499E" w:rsidRPr="003733B1">
        <w:rPr>
          <w:szCs w:val="28"/>
        </w:rPr>
        <w:t>o N</w:t>
      </w:r>
      <w:r w:rsidRPr="003733B1">
        <w:rPr>
          <w:szCs w:val="28"/>
        </w:rPr>
        <w:t>ghị định, Bộ Quốc phòng đã thực hiện việc đánh giá tác động về giới của các chính sách tại dự thả</w:t>
      </w:r>
      <w:r w:rsidR="0044499E" w:rsidRPr="003733B1">
        <w:rPr>
          <w:szCs w:val="28"/>
        </w:rPr>
        <w:t>o N</w:t>
      </w:r>
      <w:r w:rsidRPr="003733B1">
        <w:rPr>
          <w:szCs w:val="28"/>
        </w:rPr>
        <w:t xml:space="preserve">ghị định. Qua nghiên cứu, tổ chức đánh giá cho thấy các chính sách đều không ảnh hưởng đến cơ hội, điều kiện, năng lực </w:t>
      </w:r>
      <w:r w:rsidRPr="003733B1">
        <w:rPr>
          <w:szCs w:val="28"/>
        </w:rPr>
        <w:lastRenderedPageBreak/>
        <w:t>thực hiện và thụ hưởng các quyền, lợi ích của mỗi giới do chính sách được áp dụng chung, không mang tính phân biệt giới.</w:t>
      </w:r>
    </w:p>
    <w:p w14:paraId="16EB1C4D" w14:textId="77777777" w:rsidR="00D245BD" w:rsidRPr="003733B1" w:rsidRDefault="00D245BD" w:rsidP="00D245BD">
      <w:pPr>
        <w:spacing w:before="120" w:after="120" w:line="264" w:lineRule="auto"/>
        <w:ind w:firstLine="720"/>
        <w:jc w:val="both"/>
        <w:rPr>
          <w:szCs w:val="28"/>
        </w:rPr>
      </w:pPr>
      <w:r w:rsidRPr="003733B1">
        <w:rPr>
          <w:szCs w:val="28"/>
        </w:rPr>
        <w:t>Trong quá trình triển khai xây dựng Nghị định, cơ quan soạn thảo đã thực hiện đúng quy trình, thủ tục lồng ghép vấn đề về bình đẳng giới và các quy định trong Luật Bình đẳng giới. Nghị định được xây dựng dựa trên nguyên tắc bình đẳng nam, nữ và không phân biệt đối xử về giới, cụ thể hóa và bảo đảm quyền con người.</w:t>
      </w:r>
    </w:p>
    <w:p w14:paraId="54A96DDE" w14:textId="740B3AFC" w:rsidR="00D245BD" w:rsidRPr="003733B1" w:rsidRDefault="00D245BD" w:rsidP="00D245BD">
      <w:pPr>
        <w:spacing w:before="120" w:after="120" w:line="264" w:lineRule="auto"/>
        <w:ind w:firstLine="720"/>
        <w:jc w:val="both"/>
        <w:rPr>
          <w:szCs w:val="28"/>
        </w:rPr>
      </w:pPr>
      <w:r w:rsidRPr="003733B1">
        <w:rPr>
          <w:szCs w:val="28"/>
        </w:rPr>
        <w:t>Bên cạnh việc lấy ý kiến rộng rãi các Bộ, ngành, địa phương và đăng tải hồ sơ Nghị định trên Công thông tin điện tử của Chính phủ và của Bộ Quốc phòng, cơ quan soạn thảo đã phối hợp với các cơ quan liên quan tổ chức nhiều buổi hội thảo, toạ đàm để xin ý kiến của các chuyên gia, nhà khoa học nhằm hoàn thiện dự thảo Nghị định. Do đó, các quy định của dự thảo Nghị định đều được xem xét từ góc độ đa chiều, từ nhiều phía, tránh việc phân biệt đối xử về giới, bảo đảm và bảo vệ quyền và lợi ích chính đáng cho các giới, trong đó đặc biệt quan tâm đến bình đẳng cho nữ giới.</w:t>
      </w:r>
    </w:p>
    <w:p w14:paraId="3F7BCE71" w14:textId="6A6279A6" w:rsidR="005A39C5" w:rsidRPr="003733B1" w:rsidRDefault="005A39C5" w:rsidP="00747015">
      <w:pPr>
        <w:pStyle w:val="Heading1"/>
        <w:spacing w:line="350" w:lineRule="exact"/>
      </w:pPr>
      <w:r w:rsidRPr="003733B1">
        <w:rPr>
          <w:rFonts w:ascii="Times New Roman Bold" w:hAnsi="Times New Roman Bold"/>
          <w:spacing w:val="-4"/>
        </w:rPr>
        <w:t xml:space="preserve">III. CÁC YẾU TỐ ẢNH HƯỞNG ĐẾN VẤN ĐỀ BÌNH ĐẲNG GIỚI KHI TRIỂN KHAI THI HÀNH CÁC QUY ĐỊNH CỦA </w:t>
      </w:r>
      <w:r w:rsidR="000874A0" w:rsidRPr="003733B1">
        <w:rPr>
          <w:rFonts w:ascii="Times New Roman Bold" w:hAnsi="Times New Roman Bold"/>
          <w:spacing w:val="-4"/>
        </w:rPr>
        <w:t>NGHỊ ĐỊNH</w:t>
      </w:r>
    </w:p>
    <w:p w14:paraId="0BABABC8" w14:textId="77777777" w:rsidR="005A39C5" w:rsidRPr="003733B1" w:rsidRDefault="005A39C5" w:rsidP="00747015">
      <w:pPr>
        <w:pStyle w:val="Heading2"/>
        <w:spacing w:line="350" w:lineRule="exact"/>
        <w:rPr>
          <w:lang w:val="vi-VN"/>
        </w:rPr>
      </w:pPr>
      <w:r w:rsidRPr="003733B1">
        <w:rPr>
          <w:lang w:val="vi-VN"/>
        </w:rPr>
        <w:t>1. Vấn đề về giới trong dự thảo Nghị định</w:t>
      </w:r>
    </w:p>
    <w:p w14:paraId="017B0963" w14:textId="3349A387" w:rsidR="00C25D97" w:rsidRPr="003733B1" w:rsidRDefault="00C25D97" w:rsidP="00370F61">
      <w:pPr>
        <w:spacing w:before="120" w:after="120" w:line="264" w:lineRule="auto"/>
        <w:ind w:firstLine="567"/>
        <w:jc w:val="both"/>
        <w:rPr>
          <w:szCs w:val="28"/>
          <w:lang w:val="pt-BR"/>
        </w:rPr>
      </w:pPr>
      <w:r w:rsidRPr="003733B1">
        <w:rPr>
          <w:szCs w:val="28"/>
          <w:lang w:val="pt-BR"/>
        </w:rPr>
        <w:t xml:space="preserve">Các quy định tại dự thảo Nghị định </w:t>
      </w:r>
      <w:r w:rsidRPr="003733B1">
        <w:rPr>
          <w:szCs w:val="28"/>
        </w:rPr>
        <w:t>không có nội dung liên quan đến vấn đề phân biệt về giới và không gây bất bình đẳng giới,</w:t>
      </w:r>
      <w:r w:rsidRPr="003733B1">
        <w:rPr>
          <w:bCs/>
        </w:rPr>
        <w:t xml:space="preserve"> không làm ảnh hướng đến cơ hội, điều kiện, năng lực thực hiện và thụ hưởng các quyền, lợi ích của mỗi giới, </w:t>
      </w:r>
      <w:r w:rsidRPr="003733B1">
        <w:rPr>
          <w:szCs w:val="28"/>
          <w:lang w:val="de-DE"/>
        </w:rPr>
        <w:t>bảo đảm nữ giới và nam giới được bình đẳ</w:t>
      </w:r>
      <w:r w:rsidR="000F3D0B" w:rsidRPr="003733B1">
        <w:rPr>
          <w:szCs w:val="28"/>
          <w:lang w:val="de-DE"/>
        </w:rPr>
        <w:t>ng.</w:t>
      </w:r>
    </w:p>
    <w:p w14:paraId="4B4DC715" w14:textId="77777777" w:rsidR="005A39C5" w:rsidRPr="003733B1" w:rsidRDefault="005A39C5" w:rsidP="00747015">
      <w:pPr>
        <w:pStyle w:val="Heading2"/>
        <w:spacing w:line="350" w:lineRule="exact"/>
        <w:rPr>
          <w:lang w:val="vi-VN"/>
        </w:rPr>
      </w:pPr>
      <w:r w:rsidRPr="003733B1">
        <w:rPr>
          <w:lang w:val="vi-VN"/>
        </w:rPr>
        <w:t>2. Dự báo tác động của các quy định trong dự thảo Nghị định khi được ban hành đối với vấn đề giới</w:t>
      </w:r>
    </w:p>
    <w:p w14:paraId="01DB58EF" w14:textId="5C431C9B" w:rsidR="005A39C5" w:rsidRPr="003733B1" w:rsidRDefault="005A39C5" w:rsidP="00370F61">
      <w:pPr>
        <w:spacing w:before="120" w:after="120" w:line="264" w:lineRule="auto"/>
        <w:ind w:firstLine="567"/>
        <w:jc w:val="both"/>
        <w:rPr>
          <w:szCs w:val="28"/>
          <w:lang w:val="pt-BR"/>
        </w:rPr>
      </w:pPr>
      <w:r w:rsidRPr="003733B1">
        <w:rPr>
          <w:spacing w:val="-1"/>
          <w:szCs w:val="28"/>
        </w:rPr>
        <w:t xml:space="preserve">Sau khi được ban hành, các quy định trong </w:t>
      </w:r>
      <w:r w:rsidR="000335FA" w:rsidRPr="003733B1">
        <w:rPr>
          <w:spacing w:val="-1"/>
          <w:szCs w:val="28"/>
        </w:rPr>
        <w:t xml:space="preserve">dự thảo </w:t>
      </w:r>
      <w:r w:rsidRPr="003733B1">
        <w:rPr>
          <w:spacing w:val="-1"/>
          <w:szCs w:val="28"/>
        </w:rPr>
        <w:t xml:space="preserve">Nghị định không gây sự phân biệt đối xử giữa nam và nữ, các đối tượng yếu thế trong xã hội; bình đẳng trong việc tạo điều kiện và cơ hội phát huy năng lực của mỗi cá nhân cho sự phát triển của đất nước, cộng đồng và thụ hưởng như nhau về tác động của Nghị định </w:t>
      </w:r>
      <w:r w:rsidRPr="003733B1">
        <w:rPr>
          <w:spacing w:val="-4"/>
          <w:szCs w:val="28"/>
        </w:rPr>
        <w:t>khi được ban hành, đặc biệt trong lĩnh vực mà các quy định của Nghị định điều chỉnh.</w:t>
      </w:r>
      <w:r w:rsidR="00C25D97" w:rsidRPr="003733B1">
        <w:rPr>
          <w:spacing w:val="-4"/>
          <w:szCs w:val="28"/>
        </w:rPr>
        <w:t xml:space="preserve"> Đồng thời, </w:t>
      </w:r>
      <w:r w:rsidR="00C25D97" w:rsidRPr="003733B1">
        <w:rPr>
          <w:szCs w:val="28"/>
          <w:lang w:val="pt-BR"/>
        </w:rPr>
        <w:t xml:space="preserve">nâng cao nhận thức trách nhiệm của cơ quan, tổ chức, cá nhân và </w:t>
      </w:r>
      <w:r w:rsidR="00C25D97" w:rsidRPr="003733B1">
        <w:rPr>
          <w:spacing w:val="-4"/>
          <w:szCs w:val="28"/>
          <w:lang w:val="pt-BR"/>
        </w:rPr>
        <w:t>toàn dân về bình đẳng giới trong lĩnh vực công nghiệp quốc phòng, công nghiệp an ninh.</w:t>
      </w:r>
    </w:p>
    <w:p w14:paraId="56EF764E" w14:textId="2EAC6A34" w:rsidR="005A39C5" w:rsidRPr="003733B1" w:rsidRDefault="000F3D0B" w:rsidP="00747015">
      <w:pPr>
        <w:spacing w:before="120" w:after="120" w:line="350" w:lineRule="exact"/>
        <w:ind w:firstLine="567"/>
        <w:jc w:val="both"/>
        <w:rPr>
          <w:spacing w:val="-1"/>
          <w:szCs w:val="28"/>
        </w:rPr>
      </w:pPr>
      <w:r w:rsidRPr="003733B1">
        <w:rPr>
          <w:szCs w:val="28"/>
        </w:rPr>
        <w:t>B</w:t>
      </w:r>
      <w:r w:rsidR="005A39C5" w:rsidRPr="003733B1">
        <w:rPr>
          <w:szCs w:val="28"/>
        </w:rPr>
        <w:t xml:space="preserve">ảo đảm nữ giới và nam giới được bình đẳng trong việc thụ hưởng các chế độ, chính sách khi tham gia </w:t>
      </w:r>
      <w:r w:rsidRPr="003733B1">
        <w:rPr>
          <w:szCs w:val="28"/>
        </w:rPr>
        <w:t>lĩnh vực</w:t>
      </w:r>
      <w:r w:rsidR="005A39C5" w:rsidRPr="003733B1">
        <w:rPr>
          <w:szCs w:val="28"/>
        </w:rPr>
        <w:t xml:space="preserve"> công nghiệp quốc phòng, </w:t>
      </w:r>
      <w:r w:rsidR="000335FA" w:rsidRPr="003733B1">
        <w:rPr>
          <w:szCs w:val="28"/>
        </w:rPr>
        <w:t xml:space="preserve">công nghiệp </w:t>
      </w:r>
      <w:r w:rsidR="005A39C5" w:rsidRPr="003733B1">
        <w:rPr>
          <w:szCs w:val="28"/>
        </w:rPr>
        <w:t>an ninh. Các quy định trong dự thảo Nghị định không gây ra bất kỳ ảnh hưởng nào đến cơ hội việc làm, điều kiện, năng lực thực hiện công việc giữa nam giới và nữ giới, đồng thời những quyền lợi của người lao động vẫn sẽ được áp dụng chung, không có phân biệt đối xử về giới.</w:t>
      </w:r>
    </w:p>
    <w:p w14:paraId="3B9A71FE" w14:textId="77777777" w:rsidR="005A39C5" w:rsidRPr="003733B1" w:rsidRDefault="005A39C5" w:rsidP="00747015">
      <w:pPr>
        <w:pStyle w:val="Heading1"/>
        <w:spacing w:line="350" w:lineRule="exact"/>
      </w:pPr>
      <w:r w:rsidRPr="003733B1">
        <w:lastRenderedPageBreak/>
        <w:t xml:space="preserve">IV. KẾT LUẬN </w:t>
      </w:r>
    </w:p>
    <w:p w14:paraId="2F13FE15" w14:textId="73C66FE3" w:rsidR="005A39C5" w:rsidRPr="003733B1" w:rsidRDefault="005A39C5" w:rsidP="00747015">
      <w:pPr>
        <w:spacing w:before="120" w:after="120" w:line="350" w:lineRule="exact"/>
        <w:ind w:firstLine="567"/>
        <w:jc w:val="both"/>
        <w:rPr>
          <w:spacing w:val="-4"/>
          <w:szCs w:val="28"/>
        </w:rPr>
      </w:pPr>
      <w:r w:rsidRPr="003733B1">
        <w:rPr>
          <w:szCs w:val="28"/>
        </w:rPr>
        <w:t xml:space="preserve">Việc xây dựng và ban hành Nghị định quy định chi tiết một số điều của Luật Công nghiệp quốc phòng, an ninh và động viên công nghiệp là nhiệm vụ quan trọng, </w:t>
      </w:r>
      <w:r w:rsidR="00DF5200">
        <w:rPr>
          <w:szCs w:val="28"/>
        </w:rPr>
        <w:t>trong đó</w:t>
      </w:r>
      <w:r w:rsidRPr="003733B1">
        <w:rPr>
          <w:szCs w:val="28"/>
        </w:rPr>
        <w:t xml:space="preserve"> thực hiện lồng ghép vấn đề bình đẳng giới </w:t>
      </w:r>
      <w:r w:rsidR="00DF5200">
        <w:rPr>
          <w:szCs w:val="28"/>
        </w:rPr>
        <w:t>tại</w:t>
      </w:r>
      <w:bookmarkStart w:id="0" w:name="_GoBack"/>
      <w:bookmarkEnd w:id="0"/>
      <w:r w:rsidRPr="003733B1">
        <w:rPr>
          <w:szCs w:val="28"/>
        </w:rPr>
        <w:t xml:space="preserve"> dự thảo Nghị định là cần thiết và sẽ góp phần đẩy mạnh bình đẳng giới, không phân biệt đối xử về giới. </w:t>
      </w:r>
      <w:r w:rsidRPr="003733B1">
        <w:rPr>
          <w:spacing w:val="2"/>
          <w:szCs w:val="28"/>
        </w:rPr>
        <w:t xml:space="preserve">Thời gian tới, Bộ Quốc phòng sẽ phối hợp với Bộ Lao động - Thương </w:t>
      </w:r>
      <w:r w:rsidR="00370F61" w:rsidRPr="003733B1">
        <w:rPr>
          <w:spacing w:val="2"/>
          <w:szCs w:val="28"/>
        </w:rPr>
        <w:t>binh</w:t>
      </w:r>
      <w:r w:rsidRPr="003733B1">
        <w:rPr>
          <w:spacing w:val="2"/>
          <w:szCs w:val="28"/>
        </w:rPr>
        <w:t xml:space="preserve"> và Xã hội, </w:t>
      </w:r>
      <w:r w:rsidRPr="003733B1">
        <w:rPr>
          <w:spacing w:val="-4"/>
          <w:szCs w:val="28"/>
        </w:rPr>
        <w:t>Bộ</w:t>
      </w:r>
      <w:r w:rsidR="000335FA" w:rsidRPr="003733B1">
        <w:rPr>
          <w:spacing w:val="-4"/>
          <w:szCs w:val="28"/>
        </w:rPr>
        <w:t xml:space="preserve"> Tư pháp và các B</w:t>
      </w:r>
      <w:r w:rsidRPr="003733B1">
        <w:rPr>
          <w:spacing w:val="-4"/>
          <w:szCs w:val="28"/>
        </w:rPr>
        <w:t>ộ,</w:t>
      </w:r>
      <w:r w:rsidR="000335FA" w:rsidRPr="003733B1">
        <w:rPr>
          <w:spacing w:val="-4"/>
          <w:szCs w:val="28"/>
        </w:rPr>
        <w:t xml:space="preserve"> ban,</w:t>
      </w:r>
      <w:r w:rsidRPr="003733B1">
        <w:rPr>
          <w:spacing w:val="-4"/>
          <w:szCs w:val="28"/>
        </w:rPr>
        <w:t xml:space="preserve"> ngành có liên quan tiếp tục rà soát, hoàn thiện các quy định tại dự thảo Nghị định bảo đảm sự thống nhất của hệ thống pháp luật Việt Nam và các </w:t>
      </w:r>
      <w:r w:rsidRPr="003733B1">
        <w:rPr>
          <w:spacing w:val="-1"/>
          <w:szCs w:val="28"/>
        </w:rPr>
        <w:t>Điều ước quốc tế mà Việt Nam là thành viên, cũng như phù hợp với các yêu cầu bình đẳng không phân biệt đối xử về giới trong hoạt công nghiệp quốc phòng, công nghiệp an ninh</w:t>
      </w:r>
      <w:r w:rsidRPr="003733B1">
        <w:rPr>
          <w:spacing w:val="-4"/>
          <w:szCs w:val="28"/>
        </w:rPr>
        <w:t>.</w:t>
      </w:r>
    </w:p>
    <w:p w14:paraId="2D07392E" w14:textId="7EDCDC1B" w:rsidR="005A39C5" w:rsidRPr="003733B1" w:rsidRDefault="005A39C5" w:rsidP="005A39C5">
      <w:pPr>
        <w:spacing w:before="120" w:after="360" w:line="350" w:lineRule="exact"/>
        <w:ind w:firstLine="567"/>
        <w:jc w:val="both"/>
        <w:rPr>
          <w:spacing w:val="-1"/>
          <w:szCs w:val="28"/>
        </w:rPr>
      </w:pPr>
      <w:r w:rsidRPr="003733B1">
        <w:rPr>
          <w:spacing w:val="2"/>
          <w:szCs w:val="28"/>
        </w:rPr>
        <w:t>Trên đây là Báo cáo về lồng ghép vấn đề bình đẳng giới trong xây dựng Nghị định</w:t>
      </w:r>
      <w:r w:rsidRPr="003733B1">
        <w:rPr>
          <w:spacing w:val="-1"/>
          <w:szCs w:val="28"/>
        </w:rPr>
        <w:t xml:space="preserve"> quy định chi tiết một số điều của Luật Công nghiệp quốc phòng, an ninh và động viên công nghiệp./.</w:t>
      </w:r>
    </w:p>
    <w:tbl>
      <w:tblPr>
        <w:tblW w:w="9045" w:type="dxa"/>
        <w:tblLayout w:type="fixed"/>
        <w:tblLook w:val="04A0" w:firstRow="1" w:lastRow="0" w:firstColumn="1" w:lastColumn="0" w:noHBand="0" w:noVBand="1"/>
      </w:tblPr>
      <w:tblGrid>
        <w:gridCol w:w="4437"/>
        <w:gridCol w:w="4608"/>
      </w:tblGrid>
      <w:tr w:rsidR="00B76AD6" w14:paraId="31B868BA" w14:textId="77777777" w:rsidTr="00B76AD6">
        <w:trPr>
          <w:trHeight w:val="2886"/>
        </w:trPr>
        <w:tc>
          <w:tcPr>
            <w:tcW w:w="4434" w:type="dxa"/>
          </w:tcPr>
          <w:p w14:paraId="617DFF8E" w14:textId="77777777" w:rsidR="00B76AD6" w:rsidRDefault="00B76AD6">
            <w:pPr>
              <w:widowControl w:val="0"/>
              <w:spacing w:after="0"/>
              <w:rPr>
                <w:b/>
                <w:i/>
                <w:color w:val="000000"/>
                <w:spacing w:val="2"/>
                <w:szCs w:val="28"/>
                <w:lang w:val="sv-SE"/>
              </w:rPr>
            </w:pPr>
          </w:p>
          <w:p w14:paraId="39C1E099" w14:textId="77777777" w:rsidR="00B76AD6" w:rsidRDefault="00B76AD6">
            <w:pPr>
              <w:widowControl w:val="0"/>
              <w:spacing w:after="0"/>
              <w:rPr>
                <w:b/>
                <w:i/>
                <w:color w:val="000000"/>
                <w:spacing w:val="2"/>
                <w:sz w:val="24"/>
                <w:lang w:val="sv-SE"/>
              </w:rPr>
            </w:pPr>
            <w:r>
              <w:rPr>
                <w:b/>
                <w:i/>
                <w:color w:val="000000"/>
                <w:spacing w:val="2"/>
                <w:sz w:val="24"/>
                <w:lang w:val="sv-SE"/>
              </w:rPr>
              <w:t>Nơi nhận:</w:t>
            </w:r>
          </w:p>
          <w:p w14:paraId="5DD22AA4" w14:textId="77777777" w:rsidR="00B76AD6" w:rsidRDefault="00B76AD6">
            <w:pPr>
              <w:spacing w:after="0"/>
              <w:rPr>
                <w:color w:val="000000"/>
                <w:spacing w:val="-4"/>
                <w:sz w:val="22"/>
                <w:lang w:val="de-DE"/>
              </w:rPr>
            </w:pPr>
            <w:r>
              <w:rPr>
                <w:color w:val="000000"/>
                <w:spacing w:val="-4"/>
                <w:sz w:val="22"/>
                <w:lang w:val="de-DE"/>
              </w:rPr>
              <w:t>- Chính phủ;</w:t>
            </w:r>
          </w:p>
          <w:p w14:paraId="62BAC658" w14:textId="5B59C471" w:rsidR="00B76AD6" w:rsidRDefault="001B6004">
            <w:pPr>
              <w:spacing w:after="0"/>
              <w:rPr>
                <w:color w:val="000000"/>
                <w:spacing w:val="-4"/>
                <w:sz w:val="22"/>
                <w:lang w:val="de-DE"/>
              </w:rPr>
            </w:pPr>
            <w:r w:rsidRPr="001B6004">
              <w:rPr>
                <w:color w:val="000000"/>
                <w:spacing w:val="-4"/>
                <w:sz w:val="22"/>
                <w:lang w:val="de-DE"/>
              </w:rPr>
              <w:t>- Đ/c Bộ trưởng Bộ Quốc phòng (để báo cáo);</w:t>
            </w:r>
          </w:p>
          <w:p w14:paraId="325805F8" w14:textId="77777777" w:rsidR="00B76AD6" w:rsidRDefault="00B76AD6">
            <w:pPr>
              <w:spacing w:after="0"/>
              <w:rPr>
                <w:color w:val="000000"/>
                <w:spacing w:val="-4"/>
                <w:sz w:val="22"/>
                <w:lang w:val="de-DE"/>
              </w:rPr>
            </w:pPr>
            <w:r>
              <w:rPr>
                <w:color w:val="000000"/>
                <w:spacing w:val="-4"/>
                <w:sz w:val="22"/>
                <w:lang w:val="de-DE"/>
              </w:rPr>
              <w:t>- Các Bộ: Quốc phòng, Tư pháp, Công an;</w:t>
            </w:r>
          </w:p>
          <w:p w14:paraId="75E9D96D" w14:textId="77777777" w:rsidR="00B76AD6" w:rsidRDefault="00B76AD6">
            <w:pPr>
              <w:spacing w:after="0"/>
              <w:rPr>
                <w:color w:val="000000"/>
                <w:spacing w:val="-4"/>
                <w:sz w:val="22"/>
                <w:lang w:val="de-DE"/>
              </w:rPr>
            </w:pPr>
            <w:r>
              <w:rPr>
                <w:color w:val="000000"/>
                <w:spacing w:val="-4"/>
                <w:sz w:val="22"/>
                <w:lang w:val="de-DE"/>
              </w:rPr>
              <w:t>- Văn phòng Chính phủ;</w:t>
            </w:r>
          </w:p>
          <w:p w14:paraId="27471EBD" w14:textId="77777777" w:rsidR="00B76AD6" w:rsidRDefault="00B76AD6">
            <w:pPr>
              <w:spacing w:after="0"/>
              <w:rPr>
                <w:color w:val="000000"/>
                <w:spacing w:val="-4"/>
                <w:sz w:val="22"/>
                <w:lang w:val="de-DE"/>
              </w:rPr>
            </w:pPr>
            <w:r>
              <w:rPr>
                <w:color w:val="000000"/>
                <w:spacing w:val="-4"/>
                <w:sz w:val="22"/>
                <w:lang w:val="de-DE"/>
              </w:rPr>
              <w:t>- Tổng cục CNQP;</w:t>
            </w:r>
          </w:p>
          <w:p w14:paraId="6E73011D" w14:textId="4A0DD54B" w:rsidR="00B76AD6" w:rsidRDefault="00B76AD6">
            <w:pPr>
              <w:spacing w:after="0"/>
              <w:rPr>
                <w:color w:val="000000"/>
                <w:spacing w:val="-4"/>
                <w:sz w:val="22"/>
                <w:lang w:val="de-DE"/>
              </w:rPr>
            </w:pPr>
            <w:r>
              <w:rPr>
                <w:color w:val="000000"/>
                <w:spacing w:val="-4"/>
                <w:sz w:val="22"/>
                <w:lang w:val="de-DE"/>
              </w:rPr>
              <w:t xml:space="preserve">- Vụ </w:t>
            </w:r>
            <w:r w:rsidR="001B6004">
              <w:rPr>
                <w:color w:val="000000"/>
                <w:spacing w:val="-4"/>
                <w:sz w:val="22"/>
                <w:lang w:val="de-DE"/>
              </w:rPr>
              <w:t>P</w:t>
            </w:r>
            <w:r>
              <w:rPr>
                <w:color w:val="000000"/>
                <w:spacing w:val="-4"/>
                <w:sz w:val="22"/>
                <w:lang w:val="de-DE"/>
              </w:rPr>
              <w:t>háp chế/BQP;</w:t>
            </w:r>
          </w:p>
          <w:p w14:paraId="4CFEA82D" w14:textId="77777777" w:rsidR="00B76AD6" w:rsidRDefault="00B76AD6">
            <w:pPr>
              <w:spacing w:after="0"/>
              <w:rPr>
                <w:color w:val="000000"/>
                <w:sz w:val="24"/>
              </w:rPr>
            </w:pPr>
            <w:r>
              <w:rPr>
                <w:color w:val="000000"/>
                <w:spacing w:val="-4"/>
                <w:sz w:val="22"/>
                <w:lang w:val="de-DE"/>
              </w:rPr>
              <w:t>- Lưu: VT, CNQP. C10</w:t>
            </w:r>
            <w:r>
              <w:rPr>
                <w:color w:val="000000"/>
                <w:spacing w:val="-4"/>
                <w:sz w:val="22"/>
              </w:rPr>
              <w:t>b.</w:t>
            </w:r>
          </w:p>
        </w:tc>
        <w:tc>
          <w:tcPr>
            <w:tcW w:w="4605" w:type="dxa"/>
          </w:tcPr>
          <w:p w14:paraId="60869CE3" w14:textId="77777777" w:rsidR="00B76AD6" w:rsidRDefault="00B76AD6">
            <w:pPr>
              <w:spacing w:after="0"/>
              <w:jc w:val="center"/>
              <w:outlineLvl w:val="0"/>
              <w:rPr>
                <w:b/>
                <w:bCs/>
                <w:color w:val="000000"/>
                <w:szCs w:val="28"/>
              </w:rPr>
            </w:pPr>
            <w:r>
              <w:rPr>
                <w:b/>
                <w:bCs/>
                <w:color w:val="000000"/>
                <w:szCs w:val="28"/>
              </w:rPr>
              <w:t>KT. BỘ TRƯỞNG</w:t>
            </w:r>
          </w:p>
          <w:p w14:paraId="273DA8CD" w14:textId="77777777" w:rsidR="00B76AD6" w:rsidRDefault="00B76AD6">
            <w:pPr>
              <w:spacing w:after="0"/>
              <w:jc w:val="center"/>
              <w:outlineLvl w:val="0"/>
              <w:rPr>
                <w:b/>
                <w:bCs/>
                <w:color w:val="000000"/>
                <w:szCs w:val="28"/>
              </w:rPr>
            </w:pPr>
            <w:r>
              <w:rPr>
                <w:b/>
                <w:bCs/>
                <w:color w:val="000000"/>
                <w:szCs w:val="28"/>
              </w:rPr>
              <w:t>THỨ TRƯỞNG</w:t>
            </w:r>
          </w:p>
          <w:p w14:paraId="03818F60" w14:textId="77777777" w:rsidR="00B76AD6" w:rsidRDefault="00B76AD6">
            <w:pPr>
              <w:spacing w:before="80" w:after="80"/>
              <w:jc w:val="center"/>
              <w:outlineLvl w:val="0"/>
              <w:rPr>
                <w:bCs/>
                <w:color w:val="000000"/>
                <w:szCs w:val="28"/>
              </w:rPr>
            </w:pPr>
          </w:p>
          <w:p w14:paraId="1C66139E" w14:textId="77777777" w:rsidR="00B76AD6" w:rsidRDefault="00B76AD6">
            <w:pPr>
              <w:spacing w:before="80" w:after="80"/>
              <w:jc w:val="center"/>
              <w:outlineLvl w:val="0"/>
              <w:rPr>
                <w:bCs/>
                <w:color w:val="000000"/>
                <w:szCs w:val="28"/>
              </w:rPr>
            </w:pPr>
          </w:p>
          <w:p w14:paraId="130B61A7" w14:textId="77777777" w:rsidR="00B76AD6" w:rsidRDefault="00B76AD6">
            <w:pPr>
              <w:spacing w:before="80" w:after="80"/>
              <w:jc w:val="center"/>
              <w:outlineLvl w:val="0"/>
              <w:rPr>
                <w:bCs/>
                <w:color w:val="000000"/>
                <w:szCs w:val="28"/>
              </w:rPr>
            </w:pPr>
          </w:p>
          <w:p w14:paraId="36AE018F" w14:textId="77777777" w:rsidR="00B76AD6" w:rsidRDefault="00B76AD6">
            <w:pPr>
              <w:spacing w:before="80" w:after="80"/>
              <w:jc w:val="center"/>
              <w:outlineLvl w:val="0"/>
              <w:rPr>
                <w:bCs/>
                <w:color w:val="000000"/>
                <w:szCs w:val="28"/>
              </w:rPr>
            </w:pPr>
          </w:p>
          <w:p w14:paraId="4C7EA623" w14:textId="77777777" w:rsidR="00B76AD6" w:rsidRDefault="00B76AD6">
            <w:pPr>
              <w:spacing w:before="80"/>
              <w:jc w:val="center"/>
              <w:outlineLvl w:val="0"/>
              <w:rPr>
                <w:b/>
                <w:bCs/>
                <w:color w:val="000000"/>
                <w:szCs w:val="28"/>
              </w:rPr>
            </w:pPr>
            <w:r>
              <w:rPr>
                <w:b/>
                <w:bCs/>
                <w:color w:val="000000"/>
                <w:szCs w:val="28"/>
              </w:rPr>
              <w:t>Thượng tướng Phạm Hoài Nam</w:t>
            </w:r>
          </w:p>
        </w:tc>
      </w:tr>
    </w:tbl>
    <w:p w14:paraId="568296B6" w14:textId="696E7729" w:rsidR="0057595D" w:rsidRPr="003733B1" w:rsidRDefault="0057595D" w:rsidP="00B76AD6">
      <w:pPr>
        <w:spacing w:before="60" w:after="240" w:line="240" w:lineRule="auto"/>
        <w:jc w:val="both"/>
        <w:rPr>
          <w:szCs w:val="28"/>
          <w:lang w:val="nl-NL"/>
        </w:rPr>
      </w:pPr>
    </w:p>
    <w:p w14:paraId="6BD70DF8" w14:textId="77777777" w:rsidR="00F32E10" w:rsidRPr="003733B1" w:rsidRDefault="00F32E10" w:rsidP="001B1FF4">
      <w:pPr>
        <w:spacing w:before="120" w:after="120" w:line="240" w:lineRule="auto"/>
        <w:jc w:val="both"/>
        <w:rPr>
          <w:lang w:val="pt-BR"/>
        </w:rPr>
      </w:pPr>
    </w:p>
    <w:sectPr w:rsidR="00F32E10" w:rsidRPr="003733B1" w:rsidSect="004277D9">
      <w:headerReference w:type="default" r:id="rId8"/>
      <w:pgSz w:w="11907" w:h="16840" w:code="9"/>
      <w:pgMar w:top="1304" w:right="851" w:bottom="1134" w:left="1985"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EBFE0" w14:textId="77777777" w:rsidR="003D1941" w:rsidRDefault="003D1941" w:rsidP="00B07D19">
      <w:pPr>
        <w:spacing w:after="0" w:line="240" w:lineRule="auto"/>
      </w:pPr>
      <w:r>
        <w:separator/>
      </w:r>
    </w:p>
  </w:endnote>
  <w:endnote w:type="continuationSeparator" w:id="0">
    <w:p w14:paraId="2F3E1BB5" w14:textId="77777777" w:rsidR="003D1941" w:rsidRDefault="003D1941"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altName w:val="Times New Roman"/>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0EFE8" w14:textId="77777777" w:rsidR="003D1941" w:rsidRDefault="003D1941" w:rsidP="00B07D19">
      <w:pPr>
        <w:spacing w:after="0" w:line="240" w:lineRule="auto"/>
      </w:pPr>
      <w:r>
        <w:separator/>
      </w:r>
    </w:p>
  </w:footnote>
  <w:footnote w:type="continuationSeparator" w:id="0">
    <w:p w14:paraId="1512A2DD" w14:textId="77777777" w:rsidR="003D1941" w:rsidRDefault="003D1941" w:rsidP="00B07D19">
      <w:pPr>
        <w:spacing w:after="0" w:line="240" w:lineRule="auto"/>
      </w:pPr>
      <w:r>
        <w:continuationSeparator/>
      </w:r>
    </w:p>
  </w:footnote>
  <w:footnote w:id="1">
    <w:p w14:paraId="02E8CAD3" w14:textId="78625701" w:rsidR="00D245BD" w:rsidRPr="00337542" w:rsidRDefault="00D245BD" w:rsidP="00D245BD">
      <w:pPr>
        <w:pStyle w:val="FootnoteText"/>
        <w:ind w:firstLine="720"/>
        <w:jc w:val="both"/>
        <w:rPr>
          <w:rFonts w:asciiTheme="majorHAnsi" w:hAnsiTheme="majorHAnsi" w:cstheme="majorHAnsi"/>
        </w:rPr>
      </w:pPr>
      <w:r w:rsidRPr="005B1102">
        <w:rPr>
          <w:rStyle w:val="FootnoteReference"/>
          <w:rFonts w:asciiTheme="majorHAnsi" w:hAnsiTheme="majorHAnsi" w:cstheme="majorHAnsi"/>
        </w:rPr>
        <w:footnoteRef/>
      </w:r>
      <w:r w:rsidRPr="005B1102">
        <w:rPr>
          <w:rFonts w:asciiTheme="majorHAnsi" w:hAnsiTheme="majorHAnsi" w:cstheme="majorHAnsi"/>
        </w:rPr>
        <w:t xml:space="preserve"> Quyết đị</w:t>
      </w:r>
      <w:r w:rsidR="0044499E">
        <w:rPr>
          <w:rFonts w:asciiTheme="majorHAnsi" w:hAnsiTheme="majorHAnsi" w:cstheme="majorHAnsi"/>
        </w:rPr>
        <w:t>nh số 3734/QĐ-BQP ngày 23/</w:t>
      </w:r>
      <w:r w:rsidRPr="005B1102">
        <w:rPr>
          <w:rFonts w:asciiTheme="majorHAnsi" w:hAnsiTheme="majorHAnsi" w:cstheme="majorHAnsi"/>
        </w:rPr>
        <w:t>8</w:t>
      </w:r>
      <w:r w:rsidR="0044499E">
        <w:rPr>
          <w:rFonts w:asciiTheme="majorHAnsi" w:hAnsiTheme="majorHAnsi" w:cstheme="majorHAnsi"/>
        </w:rPr>
        <w:t>/</w:t>
      </w:r>
      <w:r w:rsidRPr="005B1102">
        <w:rPr>
          <w:rFonts w:asciiTheme="majorHAnsi" w:hAnsiTheme="majorHAnsi" w:cstheme="majorHAnsi"/>
        </w:rPr>
        <w:t>2024 của Bộ trưởng Bộ Quốc phòng về việc thành lập Ban Soạn thảo và phân công cơ quan chủ trì soạn thảo các nghị định của Chính phủ, quyết định của Thủ tướng Chính phủ quy định chi tiết Luật Công nghiệp quốc phòng, an ninh và động viên công nghiệp.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34716" w14:textId="1E337EFC" w:rsidR="00944580" w:rsidRPr="00FC0677" w:rsidRDefault="00944580">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2A2025">
      <w:rPr>
        <w:noProof/>
        <w:sz w:val="24"/>
        <w:szCs w:val="24"/>
      </w:rPr>
      <w:t>6</w:t>
    </w:r>
    <w:r w:rsidRPr="00FC0677">
      <w:rPr>
        <w:sz w:val="24"/>
        <w:szCs w:val="24"/>
      </w:rPr>
      <w:fldChar w:fldCharType="end"/>
    </w:r>
  </w:p>
  <w:p w14:paraId="07FB0EF5" w14:textId="77777777" w:rsidR="00944580" w:rsidRDefault="009445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C4211C"/>
    <w:multiLevelType w:val="hybridMultilevel"/>
    <w:tmpl w:val="ED428826"/>
    <w:lvl w:ilvl="0" w:tplc="C242F808">
      <w:start w:val="1"/>
      <w:numFmt w:val="lowerRoman"/>
      <w:lvlText w:val="(%1)"/>
      <w:lvlJc w:val="left"/>
      <w:pPr>
        <w:ind w:left="4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F1D66020">
      <w:numFmt w:val="bullet"/>
      <w:lvlText w:val="•"/>
      <w:lvlJc w:val="left"/>
      <w:pPr>
        <w:ind w:left="1352" w:hanging="346"/>
      </w:pPr>
      <w:rPr>
        <w:rFonts w:hint="default"/>
        <w:lang w:val="vi" w:eastAsia="en-US" w:bidi="ar-SA"/>
      </w:rPr>
    </w:lvl>
    <w:lvl w:ilvl="2" w:tplc="27321940">
      <w:numFmt w:val="bullet"/>
      <w:lvlText w:val="•"/>
      <w:lvlJc w:val="left"/>
      <w:pPr>
        <w:ind w:left="2285" w:hanging="346"/>
      </w:pPr>
      <w:rPr>
        <w:rFonts w:hint="default"/>
        <w:lang w:val="vi" w:eastAsia="en-US" w:bidi="ar-SA"/>
      </w:rPr>
    </w:lvl>
    <w:lvl w:ilvl="3" w:tplc="2FB0C88E">
      <w:numFmt w:val="bullet"/>
      <w:lvlText w:val="•"/>
      <w:lvlJc w:val="left"/>
      <w:pPr>
        <w:ind w:left="3217" w:hanging="346"/>
      </w:pPr>
      <w:rPr>
        <w:rFonts w:hint="default"/>
        <w:lang w:val="vi" w:eastAsia="en-US" w:bidi="ar-SA"/>
      </w:rPr>
    </w:lvl>
    <w:lvl w:ilvl="4" w:tplc="879624BA">
      <w:numFmt w:val="bullet"/>
      <w:lvlText w:val="•"/>
      <w:lvlJc w:val="left"/>
      <w:pPr>
        <w:ind w:left="4150" w:hanging="346"/>
      </w:pPr>
      <w:rPr>
        <w:rFonts w:hint="default"/>
        <w:lang w:val="vi" w:eastAsia="en-US" w:bidi="ar-SA"/>
      </w:rPr>
    </w:lvl>
    <w:lvl w:ilvl="5" w:tplc="53E639D6">
      <w:numFmt w:val="bullet"/>
      <w:lvlText w:val="•"/>
      <w:lvlJc w:val="left"/>
      <w:pPr>
        <w:ind w:left="5083" w:hanging="346"/>
      </w:pPr>
      <w:rPr>
        <w:rFonts w:hint="default"/>
        <w:lang w:val="vi" w:eastAsia="en-US" w:bidi="ar-SA"/>
      </w:rPr>
    </w:lvl>
    <w:lvl w:ilvl="6" w:tplc="3CAC1070">
      <w:numFmt w:val="bullet"/>
      <w:lvlText w:val="•"/>
      <w:lvlJc w:val="left"/>
      <w:pPr>
        <w:ind w:left="6015" w:hanging="346"/>
      </w:pPr>
      <w:rPr>
        <w:rFonts w:hint="default"/>
        <w:lang w:val="vi" w:eastAsia="en-US" w:bidi="ar-SA"/>
      </w:rPr>
    </w:lvl>
    <w:lvl w:ilvl="7" w:tplc="11207CB6">
      <w:numFmt w:val="bullet"/>
      <w:lvlText w:val="•"/>
      <w:lvlJc w:val="left"/>
      <w:pPr>
        <w:ind w:left="6948" w:hanging="346"/>
      </w:pPr>
      <w:rPr>
        <w:rFonts w:hint="default"/>
        <w:lang w:val="vi" w:eastAsia="en-US" w:bidi="ar-SA"/>
      </w:rPr>
    </w:lvl>
    <w:lvl w:ilvl="8" w:tplc="F6167066">
      <w:numFmt w:val="bullet"/>
      <w:lvlText w:val="•"/>
      <w:lvlJc w:val="left"/>
      <w:pPr>
        <w:ind w:left="7881" w:hanging="346"/>
      </w:pPr>
      <w:rPr>
        <w:rFonts w:hint="default"/>
        <w:lang w:val="vi" w:eastAsia="en-US" w:bidi="ar-SA"/>
      </w:rPr>
    </w:lvl>
  </w:abstractNum>
  <w:abstractNum w:abstractNumId="2" w15:restartNumberingAfterBreak="0">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4" w15:restartNumberingAfterBreak="0">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8A15164"/>
    <w:multiLevelType w:val="hybridMultilevel"/>
    <w:tmpl w:val="7D5EEDA6"/>
    <w:lvl w:ilvl="0" w:tplc="99E20014">
      <w:start w:val="1"/>
      <w:numFmt w:val="upperRoman"/>
      <w:lvlText w:val="%1."/>
      <w:lvlJc w:val="left"/>
      <w:pPr>
        <w:ind w:left="1391" w:hanging="250"/>
      </w:pPr>
      <w:rPr>
        <w:rFonts w:ascii="Times New Roman" w:eastAsia="Times New Roman" w:hAnsi="Times New Roman" w:cs="Times New Roman" w:hint="default"/>
        <w:b/>
        <w:bCs/>
        <w:i w:val="0"/>
        <w:iCs w:val="0"/>
        <w:spacing w:val="0"/>
        <w:w w:val="100"/>
        <w:sz w:val="28"/>
        <w:szCs w:val="28"/>
        <w:lang w:val="vi" w:eastAsia="en-US" w:bidi="ar-SA"/>
      </w:rPr>
    </w:lvl>
    <w:lvl w:ilvl="1" w:tplc="3AA2D604">
      <w:start w:val="1"/>
      <w:numFmt w:val="decimal"/>
      <w:lvlText w:val="%2."/>
      <w:lvlJc w:val="left"/>
      <w:pPr>
        <w:ind w:left="1422" w:hanging="281"/>
      </w:pPr>
      <w:rPr>
        <w:rFonts w:ascii="Times New Roman" w:eastAsia="Times New Roman" w:hAnsi="Times New Roman" w:cs="Times New Roman" w:hint="default"/>
        <w:b/>
        <w:bCs/>
        <w:i w:val="0"/>
        <w:iCs w:val="0"/>
        <w:spacing w:val="0"/>
        <w:w w:val="100"/>
        <w:sz w:val="28"/>
        <w:szCs w:val="28"/>
        <w:lang w:val="vi" w:eastAsia="en-US" w:bidi="ar-SA"/>
      </w:rPr>
    </w:lvl>
    <w:lvl w:ilvl="2" w:tplc="190E6DBE">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A06E0A62">
      <w:numFmt w:val="bullet"/>
      <w:lvlText w:val="•"/>
      <w:lvlJc w:val="left"/>
      <w:pPr>
        <w:ind w:left="1500" w:hanging="190"/>
      </w:pPr>
      <w:rPr>
        <w:rFonts w:hint="default"/>
        <w:lang w:val="vi" w:eastAsia="en-US" w:bidi="ar-SA"/>
      </w:rPr>
    </w:lvl>
    <w:lvl w:ilvl="4" w:tplc="8B384636">
      <w:numFmt w:val="bullet"/>
      <w:lvlText w:val="•"/>
      <w:lvlJc w:val="left"/>
      <w:pPr>
        <w:ind w:left="2678" w:hanging="190"/>
      </w:pPr>
      <w:rPr>
        <w:rFonts w:hint="default"/>
        <w:lang w:val="vi" w:eastAsia="en-US" w:bidi="ar-SA"/>
      </w:rPr>
    </w:lvl>
    <w:lvl w:ilvl="5" w:tplc="D16A85D8">
      <w:numFmt w:val="bullet"/>
      <w:lvlText w:val="•"/>
      <w:lvlJc w:val="left"/>
      <w:pPr>
        <w:ind w:left="3856" w:hanging="190"/>
      </w:pPr>
      <w:rPr>
        <w:rFonts w:hint="default"/>
        <w:lang w:val="vi" w:eastAsia="en-US" w:bidi="ar-SA"/>
      </w:rPr>
    </w:lvl>
    <w:lvl w:ilvl="6" w:tplc="203058A2">
      <w:numFmt w:val="bullet"/>
      <w:lvlText w:val="•"/>
      <w:lvlJc w:val="left"/>
      <w:pPr>
        <w:ind w:left="5034" w:hanging="190"/>
      </w:pPr>
      <w:rPr>
        <w:rFonts w:hint="default"/>
        <w:lang w:val="vi" w:eastAsia="en-US" w:bidi="ar-SA"/>
      </w:rPr>
    </w:lvl>
    <w:lvl w:ilvl="7" w:tplc="9CE69D62">
      <w:numFmt w:val="bullet"/>
      <w:lvlText w:val="•"/>
      <w:lvlJc w:val="left"/>
      <w:pPr>
        <w:ind w:left="6212" w:hanging="190"/>
      </w:pPr>
      <w:rPr>
        <w:rFonts w:hint="default"/>
        <w:lang w:val="vi" w:eastAsia="en-US" w:bidi="ar-SA"/>
      </w:rPr>
    </w:lvl>
    <w:lvl w:ilvl="8" w:tplc="246C9FC4">
      <w:numFmt w:val="bullet"/>
      <w:lvlText w:val="•"/>
      <w:lvlJc w:val="left"/>
      <w:pPr>
        <w:ind w:left="7390" w:hanging="190"/>
      </w:pPr>
      <w:rPr>
        <w:rFonts w:hint="default"/>
        <w:lang w:val="vi" w:eastAsia="en-US" w:bidi="ar-SA"/>
      </w:rPr>
    </w:lvl>
  </w:abstractNum>
  <w:abstractNum w:abstractNumId="15" w15:restartNumberingAfterBreak="0">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7" w15:restartNumberingAfterBreak="0">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5" w15:restartNumberingAfterBreak="0">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15:restartNumberingAfterBreak="0">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1" w15:restartNumberingAfterBreak="0">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5" w15:restartNumberingAfterBreak="0">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9" w15:restartNumberingAfterBreak="0">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3"/>
  </w:num>
  <w:num w:numId="3">
    <w:abstractNumId w:val="36"/>
  </w:num>
  <w:num w:numId="4">
    <w:abstractNumId w:val="11"/>
  </w:num>
  <w:num w:numId="5">
    <w:abstractNumId w:val="34"/>
  </w:num>
  <w:num w:numId="6">
    <w:abstractNumId w:val="43"/>
  </w:num>
  <w:num w:numId="7">
    <w:abstractNumId w:val="24"/>
  </w:num>
  <w:num w:numId="8">
    <w:abstractNumId w:val="17"/>
  </w:num>
  <w:num w:numId="9">
    <w:abstractNumId w:val="19"/>
  </w:num>
  <w:num w:numId="10">
    <w:abstractNumId w:val="38"/>
  </w:num>
  <w:num w:numId="11">
    <w:abstractNumId w:val="18"/>
  </w:num>
  <w:num w:numId="12">
    <w:abstractNumId w:val="5"/>
  </w:num>
  <w:num w:numId="13">
    <w:abstractNumId w:val="27"/>
  </w:num>
  <w:num w:numId="14">
    <w:abstractNumId w:val="10"/>
  </w:num>
  <w:num w:numId="15">
    <w:abstractNumId w:val="9"/>
  </w:num>
  <w:num w:numId="16">
    <w:abstractNumId w:val="32"/>
  </w:num>
  <w:num w:numId="17">
    <w:abstractNumId w:val="37"/>
  </w:num>
  <w:num w:numId="18">
    <w:abstractNumId w:val="13"/>
  </w:num>
  <w:num w:numId="19">
    <w:abstractNumId w:val="29"/>
  </w:num>
  <w:num w:numId="20">
    <w:abstractNumId w:val="28"/>
  </w:num>
  <w:num w:numId="21">
    <w:abstractNumId w:val="22"/>
  </w:num>
  <w:num w:numId="22">
    <w:abstractNumId w:val="25"/>
  </w:num>
  <w:num w:numId="23">
    <w:abstractNumId w:val="26"/>
  </w:num>
  <w:num w:numId="24">
    <w:abstractNumId w:val="21"/>
  </w:num>
  <w:num w:numId="25">
    <w:abstractNumId w:val="16"/>
  </w:num>
  <w:num w:numId="26">
    <w:abstractNumId w:val="23"/>
  </w:num>
  <w:num w:numId="27">
    <w:abstractNumId w:val="8"/>
  </w:num>
  <w:num w:numId="28">
    <w:abstractNumId w:val="42"/>
  </w:num>
  <w:num w:numId="29">
    <w:abstractNumId w:val="12"/>
  </w:num>
  <w:num w:numId="30">
    <w:abstractNumId w:val="35"/>
  </w:num>
  <w:num w:numId="31">
    <w:abstractNumId w:val="6"/>
  </w:num>
  <w:num w:numId="32">
    <w:abstractNumId w:val="30"/>
  </w:num>
  <w:num w:numId="33">
    <w:abstractNumId w:val="2"/>
  </w:num>
  <w:num w:numId="34">
    <w:abstractNumId w:val="31"/>
  </w:num>
  <w:num w:numId="35">
    <w:abstractNumId w:val="41"/>
  </w:num>
  <w:num w:numId="36">
    <w:abstractNumId w:val="40"/>
  </w:num>
  <w:num w:numId="37">
    <w:abstractNumId w:val="15"/>
  </w:num>
  <w:num w:numId="38">
    <w:abstractNumId w:val="4"/>
  </w:num>
  <w:num w:numId="39">
    <w:abstractNumId w:val="0"/>
  </w:num>
  <w:num w:numId="40">
    <w:abstractNumId w:val="20"/>
  </w:num>
  <w:num w:numId="41">
    <w:abstractNumId w:val="39"/>
  </w:num>
  <w:num w:numId="42">
    <w:abstractNumId w:val="33"/>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D19"/>
    <w:rsid w:val="0001562B"/>
    <w:rsid w:val="00015842"/>
    <w:rsid w:val="00015D49"/>
    <w:rsid w:val="0002035C"/>
    <w:rsid w:val="0002059C"/>
    <w:rsid w:val="000238DE"/>
    <w:rsid w:val="00024880"/>
    <w:rsid w:val="000335FA"/>
    <w:rsid w:val="00036437"/>
    <w:rsid w:val="00037801"/>
    <w:rsid w:val="000435E3"/>
    <w:rsid w:val="00050C2A"/>
    <w:rsid w:val="00056510"/>
    <w:rsid w:val="0007584F"/>
    <w:rsid w:val="00076389"/>
    <w:rsid w:val="00084421"/>
    <w:rsid w:val="00085171"/>
    <w:rsid w:val="00085500"/>
    <w:rsid w:val="00085E02"/>
    <w:rsid w:val="000874A0"/>
    <w:rsid w:val="00087C59"/>
    <w:rsid w:val="00090E01"/>
    <w:rsid w:val="00093385"/>
    <w:rsid w:val="00093C0D"/>
    <w:rsid w:val="0009700F"/>
    <w:rsid w:val="000A16EE"/>
    <w:rsid w:val="000A7630"/>
    <w:rsid w:val="000B29DB"/>
    <w:rsid w:val="000C16CA"/>
    <w:rsid w:val="000C1ACF"/>
    <w:rsid w:val="000C1CC6"/>
    <w:rsid w:val="000D15D2"/>
    <w:rsid w:val="000D27EB"/>
    <w:rsid w:val="000F00BA"/>
    <w:rsid w:val="000F08ED"/>
    <w:rsid w:val="000F3D0B"/>
    <w:rsid w:val="00103E1F"/>
    <w:rsid w:val="001058E7"/>
    <w:rsid w:val="001154D4"/>
    <w:rsid w:val="00115606"/>
    <w:rsid w:val="001163C4"/>
    <w:rsid w:val="001319DA"/>
    <w:rsid w:val="00132F9E"/>
    <w:rsid w:val="001407EE"/>
    <w:rsid w:val="00142105"/>
    <w:rsid w:val="0014429B"/>
    <w:rsid w:val="001457C3"/>
    <w:rsid w:val="001517E5"/>
    <w:rsid w:val="00152B6C"/>
    <w:rsid w:val="00156AF0"/>
    <w:rsid w:val="00160237"/>
    <w:rsid w:val="00166003"/>
    <w:rsid w:val="00170E41"/>
    <w:rsid w:val="00171BA2"/>
    <w:rsid w:val="00183C7E"/>
    <w:rsid w:val="00184894"/>
    <w:rsid w:val="00186ABC"/>
    <w:rsid w:val="00190741"/>
    <w:rsid w:val="001918F1"/>
    <w:rsid w:val="001B1FF4"/>
    <w:rsid w:val="001B6004"/>
    <w:rsid w:val="001B71D8"/>
    <w:rsid w:val="001D581C"/>
    <w:rsid w:val="001D6ABA"/>
    <w:rsid w:val="001E098C"/>
    <w:rsid w:val="001F5CAB"/>
    <w:rsid w:val="00200F90"/>
    <w:rsid w:val="00205465"/>
    <w:rsid w:val="002079DC"/>
    <w:rsid w:val="002102C0"/>
    <w:rsid w:val="00215190"/>
    <w:rsid w:val="002222F8"/>
    <w:rsid w:val="00222EBF"/>
    <w:rsid w:val="00222FD8"/>
    <w:rsid w:val="002264F6"/>
    <w:rsid w:val="00227F6B"/>
    <w:rsid w:val="00233557"/>
    <w:rsid w:val="00245536"/>
    <w:rsid w:val="0024643D"/>
    <w:rsid w:val="00254CFF"/>
    <w:rsid w:val="00284C53"/>
    <w:rsid w:val="002859F5"/>
    <w:rsid w:val="0029066F"/>
    <w:rsid w:val="00291A1F"/>
    <w:rsid w:val="00294ABF"/>
    <w:rsid w:val="00296408"/>
    <w:rsid w:val="002978EB"/>
    <w:rsid w:val="002A1C1C"/>
    <w:rsid w:val="002A2025"/>
    <w:rsid w:val="002A3BB7"/>
    <w:rsid w:val="002B15FA"/>
    <w:rsid w:val="002C4722"/>
    <w:rsid w:val="002C4DA0"/>
    <w:rsid w:val="002D2F68"/>
    <w:rsid w:val="002D3762"/>
    <w:rsid w:val="002D6D06"/>
    <w:rsid w:val="002E196B"/>
    <w:rsid w:val="002F7738"/>
    <w:rsid w:val="00301DF7"/>
    <w:rsid w:val="0031757D"/>
    <w:rsid w:val="00323E18"/>
    <w:rsid w:val="00325277"/>
    <w:rsid w:val="00335E0D"/>
    <w:rsid w:val="0033639B"/>
    <w:rsid w:val="003421BA"/>
    <w:rsid w:val="00344BC2"/>
    <w:rsid w:val="003460FF"/>
    <w:rsid w:val="00346C1C"/>
    <w:rsid w:val="00350673"/>
    <w:rsid w:val="003630AF"/>
    <w:rsid w:val="00370354"/>
    <w:rsid w:val="00370F61"/>
    <w:rsid w:val="003733B1"/>
    <w:rsid w:val="003806BD"/>
    <w:rsid w:val="003817F0"/>
    <w:rsid w:val="003824AF"/>
    <w:rsid w:val="003866AA"/>
    <w:rsid w:val="003875B3"/>
    <w:rsid w:val="00396B42"/>
    <w:rsid w:val="003B1FAE"/>
    <w:rsid w:val="003B2392"/>
    <w:rsid w:val="003B4B8B"/>
    <w:rsid w:val="003B6AFA"/>
    <w:rsid w:val="003C0310"/>
    <w:rsid w:val="003C4018"/>
    <w:rsid w:val="003C7C4F"/>
    <w:rsid w:val="003D13BB"/>
    <w:rsid w:val="003D1941"/>
    <w:rsid w:val="003E09C6"/>
    <w:rsid w:val="004029D8"/>
    <w:rsid w:val="00405075"/>
    <w:rsid w:val="004060B1"/>
    <w:rsid w:val="0042302D"/>
    <w:rsid w:val="00423365"/>
    <w:rsid w:val="004277D9"/>
    <w:rsid w:val="00435681"/>
    <w:rsid w:val="00442C69"/>
    <w:rsid w:val="0044499E"/>
    <w:rsid w:val="0044671F"/>
    <w:rsid w:val="00450995"/>
    <w:rsid w:val="00451AFC"/>
    <w:rsid w:val="00452ED3"/>
    <w:rsid w:val="004601E6"/>
    <w:rsid w:val="00470540"/>
    <w:rsid w:val="00473F5D"/>
    <w:rsid w:val="00477EDE"/>
    <w:rsid w:val="00487040"/>
    <w:rsid w:val="0048739B"/>
    <w:rsid w:val="00496842"/>
    <w:rsid w:val="00496A4B"/>
    <w:rsid w:val="004A15F8"/>
    <w:rsid w:val="004A570C"/>
    <w:rsid w:val="004C0524"/>
    <w:rsid w:val="004C1556"/>
    <w:rsid w:val="004C197A"/>
    <w:rsid w:val="004C388B"/>
    <w:rsid w:val="004C436E"/>
    <w:rsid w:val="004C6154"/>
    <w:rsid w:val="004D4999"/>
    <w:rsid w:val="004E14E2"/>
    <w:rsid w:val="004E5A8B"/>
    <w:rsid w:val="004E5B2F"/>
    <w:rsid w:val="004E72DB"/>
    <w:rsid w:val="004F02EA"/>
    <w:rsid w:val="004F1013"/>
    <w:rsid w:val="004F27EE"/>
    <w:rsid w:val="004F668D"/>
    <w:rsid w:val="00501B35"/>
    <w:rsid w:val="00505993"/>
    <w:rsid w:val="00511EDC"/>
    <w:rsid w:val="00524B3B"/>
    <w:rsid w:val="005324C1"/>
    <w:rsid w:val="00551863"/>
    <w:rsid w:val="0055682C"/>
    <w:rsid w:val="00557F3A"/>
    <w:rsid w:val="00567E02"/>
    <w:rsid w:val="00570E7B"/>
    <w:rsid w:val="0057595D"/>
    <w:rsid w:val="005778A0"/>
    <w:rsid w:val="00580831"/>
    <w:rsid w:val="005841FF"/>
    <w:rsid w:val="00590D6D"/>
    <w:rsid w:val="00592910"/>
    <w:rsid w:val="0059637B"/>
    <w:rsid w:val="005A10EF"/>
    <w:rsid w:val="005A39C5"/>
    <w:rsid w:val="005A3A6E"/>
    <w:rsid w:val="005B1102"/>
    <w:rsid w:val="005B3923"/>
    <w:rsid w:val="005B6EA3"/>
    <w:rsid w:val="005C0883"/>
    <w:rsid w:val="005C7244"/>
    <w:rsid w:val="005D265C"/>
    <w:rsid w:val="005E0196"/>
    <w:rsid w:val="005F3720"/>
    <w:rsid w:val="005F3FD6"/>
    <w:rsid w:val="005F57E2"/>
    <w:rsid w:val="00600EBB"/>
    <w:rsid w:val="00610A73"/>
    <w:rsid w:val="00613814"/>
    <w:rsid w:val="00623C64"/>
    <w:rsid w:val="00625C1D"/>
    <w:rsid w:val="006276CD"/>
    <w:rsid w:val="00642AE7"/>
    <w:rsid w:val="00644730"/>
    <w:rsid w:val="006505A2"/>
    <w:rsid w:val="00663388"/>
    <w:rsid w:val="00671A05"/>
    <w:rsid w:val="006803B7"/>
    <w:rsid w:val="00681F2C"/>
    <w:rsid w:val="006826D1"/>
    <w:rsid w:val="00683A82"/>
    <w:rsid w:val="006A4760"/>
    <w:rsid w:val="006A7E48"/>
    <w:rsid w:val="006C6D40"/>
    <w:rsid w:val="006D7DD2"/>
    <w:rsid w:val="006E2E03"/>
    <w:rsid w:val="006E54FF"/>
    <w:rsid w:val="006E782F"/>
    <w:rsid w:val="006E7EC0"/>
    <w:rsid w:val="006F0B4A"/>
    <w:rsid w:val="006F703B"/>
    <w:rsid w:val="00700C02"/>
    <w:rsid w:val="00707160"/>
    <w:rsid w:val="007119DF"/>
    <w:rsid w:val="0072028D"/>
    <w:rsid w:val="007308E9"/>
    <w:rsid w:val="00740441"/>
    <w:rsid w:val="0074520F"/>
    <w:rsid w:val="00745A0D"/>
    <w:rsid w:val="0075166A"/>
    <w:rsid w:val="0075409A"/>
    <w:rsid w:val="00754E8C"/>
    <w:rsid w:val="00756D8B"/>
    <w:rsid w:val="00766B89"/>
    <w:rsid w:val="0077011E"/>
    <w:rsid w:val="00771735"/>
    <w:rsid w:val="007745CA"/>
    <w:rsid w:val="00784822"/>
    <w:rsid w:val="00786522"/>
    <w:rsid w:val="00786A7F"/>
    <w:rsid w:val="00790C96"/>
    <w:rsid w:val="007914ED"/>
    <w:rsid w:val="00793794"/>
    <w:rsid w:val="00796365"/>
    <w:rsid w:val="007A0722"/>
    <w:rsid w:val="007A140F"/>
    <w:rsid w:val="007A444B"/>
    <w:rsid w:val="007B54D6"/>
    <w:rsid w:val="007B7A61"/>
    <w:rsid w:val="007C0737"/>
    <w:rsid w:val="007C1B12"/>
    <w:rsid w:val="007C7DF4"/>
    <w:rsid w:val="007D63DF"/>
    <w:rsid w:val="007D7E85"/>
    <w:rsid w:val="007E4000"/>
    <w:rsid w:val="007F1DE3"/>
    <w:rsid w:val="007F2862"/>
    <w:rsid w:val="00803957"/>
    <w:rsid w:val="00804B65"/>
    <w:rsid w:val="00832165"/>
    <w:rsid w:val="00837C65"/>
    <w:rsid w:val="00841BFF"/>
    <w:rsid w:val="00842D94"/>
    <w:rsid w:val="00847D9D"/>
    <w:rsid w:val="00862A38"/>
    <w:rsid w:val="008657C9"/>
    <w:rsid w:val="0087012C"/>
    <w:rsid w:val="008741E1"/>
    <w:rsid w:val="00876617"/>
    <w:rsid w:val="008819EC"/>
    <w:rsid w:val="0088517D"/>
    <w:rsid w:val="00892AEA"/>
    <w:rsid w:val="008A0245"/>
    <w:rsid w:val="008A3528"/>
    <w:rsid w:val="008A4E81"/>
    <w:rsid w:val="008B53CA"/>
    <w:rsid w:val="008B70D1"/>
    <w:rsid w:val="008C5BD6"/>
    <w:rsid w:val="008D100B"/>
    <w:rsid w:val="008E25EB"/>
    <w:rsid w:val="008E2961"/>
    <w:rsid w:val="008E4CBE"/>
    <w:rsid w:val="008F1ADB"/>
    <w:rsid w:val="008F41A5"/>
    <w:rsid w:val="0090102D"/>
    <w:rsid w:val="00914E1B"/>
    <w:rsid w:val="0092018A"/>
    <w:rsid w:val="009226D0"/>
    <w:rsid w:val="00923035"/>
    <w:rsid w:val="009262E9"/>
    <w:rsid w:val="00930161"/>
    <w:rsid w:val="009340C8"/>
    <w:rsid w:val="009421D1"/>
    <w:rsid w:val="00944580"/>
    <w:rsid w:val="00955748"/>
    <w:rsid w:val="00957603"/>
    <w:rsid w:val="0096518A"/>
    <w:rsid w:val="009741DB"/>
    <w:rsid w:val="0099170C"/>
    <w:rsid w:val="00992451"/>
    <w:rsid w:val="00992769"/>
    <w:rsid w:val="009946B0"/>
    <w:rsid w:val="009948BE"/>
    <w:rsid w:val="009A3430"/>
    <w:rsid w:val="009A363C"/>
    <w:rsid w:val="009A71F4"/>
    <w:rsid w:val="009B6E1C"/>
    <w:rsid w:val="009B7A1A"/>
    <w:rsid w:val="009C2873"/>
    <w:rsid w:val="009C4D72"/>
    <w:rsid w:val="009D1465"/>
    <w:rsid w:val="009D230A"/>
    <w:rsid w:val="009D6238"/>
    <w:rsid w:val="009D713A"/>
    <w:rsid w:val="009E0490"/>
    <w:rsid w:val="009E059B"/>
    <w:rsid w:val="009E0973"/>
    <w:rsid w:val="009E5EAA"/>
    <w:rsid w:val="009F271E"/>
    <w:rsid w:val="009F42B6"/>
    <w:rsid w:val="009F5AA2"/>
    <w:rsid w:val="009F7D10"/>
    <w:rsid w:val="00A06956"/>
    <w:rsid w:val="00A21E66"/>
    <w:rsid w:val="00A225FF"/>
    <w:rsid w:val="00A22805"/>
    <w:rsid w:val="00A2327D"/>
    <w:rsid w:val="00A23988"/>
    <w:rsid w:val="00A24473"/>
    <w:rsid w:val="00A36DB2"/>
    <w:rsid w:val="00A45BA0"/>
    <w:rsid w:val="00A473D5"/>
    <w:rsid w:val="00A53EE7"/>
    <w:rsid w:val="00A63297"/>
    <w:rsid w:val="00A67C98"/>
    <w:rsid w:val="00A7630F"/>
    <w:rsid w:val="00A76626"/>
    <w:rsid w:val="00A76CBB"/>
    <w:rsid w:val="00A8765E"/>
    <w:rsid w:val="00A940A4"/>
    <w:rsid w:val="00A9746B"/>
    <w:rsid w:val="00AA3EC2"/>
    <w:rsid w:val="00AB6478"/>
    <w:rsid w:val="00AC4E18"/>
    <w:rsid w:val="00AC5A12"/>
    <w:rsid w:val="00AD0B9D"/>
    <w:rsid w:val="00AD48AC"/>
    <w:rsid w:val="00AD4A87"/>
    <w:rsid w:val="00AF23DA"/>
    <w:rsid w:val="00B01CBD"/>
    <w:rsid w:val="00B06460"/>
    <w:rsid w:val="00B078EB"/>
    <w:rsid w:val="00B07D19"/>
    <w:rsid w:val="00B14959"/>
    <w:rsid w:val="00B20070"/>
    <w:rsid w:val="00B460AA"/>
    <w:rsid w:val="00B502C6"/>
    <w:rsid w:val="00B52BA8"/>
    <w:rsid w:val="00B61D23"/>
    <w:rsid w:val="00B66624"/>
    <w:rsid w:val="00B66847"/>
    <w:rsid w:val="00B67E16"/>
    <w:rsid w:val="00B72A83"/>
    <w:rsid w:val="00B73079"/>
    <w:rsid w:val="00B76AD6"/>
    <w:rsid w:val="00B77B91"/>
    <w:rsid w:val="00B86435"/>
    <w:rsid w:val="00B878F8"/>
    <w:rsid w:val="00B92EB5"/>
    <w:rsid w:val="00B948A6"/>
    <w:rsid w:val="00BB62C6"/>
    <w:rsid w:val="00BC2BFD"/>
    <w:rsid w:val="00BD3C3D"/>
    <w:rsid w:val="00BD5DE6"/>
    <w:rsid w:val="00BE2BC0"/>
    <w:rsid w:val="00BE33A5"/>
    <w:rsid w:val="00BF423E"/>
    <w:rsid w:val="00BF5332"/>
    <w:rsid w:val="00BF7B28"/>
    <w:rsid w:val="00C00A6C"/>
    <w:rsid w:val="00C07A00"/>
    <w:rsid w:val="00C10930"/>
    <w:rsid w:val="00C10DC3"/>
    <w:rsid w:val="00C13476"/>
    <w:rsid w:val="00C16447"/>
    <w:rsid w:val="00C229D7"/>
    <w:rsid w:val="00C25D97"/>
    <w:rsid w:val="00C27E0E"/>
    <w:rsid w:val="00C54857"/>
    <w:rsid w:val="00C56CD2"/>
    <w:rsid w:val="00C6713A"/>
    <w:rsid w:val="00C678FA"/>
    <w:rsid w:val="00C83254"/>
    <w:rsid w:val="00C873F0"/>
    <w:rsid w:val="00C95200"/>
    <w:rsid w:val="00CB348C"/>
    <w:rsid w:val="00CC1BF0"/>
    <w:rsid w:val="00CC52C0"/>
    <w:rsid w:val="00CC7C80"/>
    <w:rsid w:val="00CD235D"/>
    <w:rsid w:val="00CE6795"/>
    <w:rsid w:val="00CF5F35"/>
    <w:rsid w:val="00D036F3"/>
    <w:rsid w:val="00D06676"/>
    <w:rsid w:val="00D245BD"/>
    <w:rsid w:val="00D42C9E"/>
    <w:rsid w:val="00D5009B"/>
    <w:rsid w:val="00D525E6"/>
    <w:rsid w:val="00D56B57"/>
    <w:rsid w:val="00D6317A"/>
    <w:rsid w:val="00D63CAD"/>
    <w:rsid w:val="00D66875"/>
    <w:rsid w:val="00D70A9F"/>
    <w:rsid w:val="00D72BB6"/>
    <w:rsid w:val="00D803AD"/>
    <w:rsid w:val="00D8796C"/>
    <w:rsid w:val="00D87FF5"/>
    <w:rsid w:val="00D909D9"/>
    <w:rsid w:val="00D976B1"/>
    <w:rsid w:val="00DA597E"/>
    <w:rsid w:val="00DD29D9"/>
    <w:rsid w:val="00DF03D9"/>
    <w:rsid w:val="00DF5200"/>
    <w:rsid w:val="00DF5334"/>
    <w:rsid w:val="00DF5F73"/>
    <w:rsid w:val="00E07B41"/>
    <w:rsid w:val="00E101AE"/>
    <w:rsid w:val="00E20593"/>
    <w:rsid w:val="00E272F8"/>
    <w:rsid w:val="00E27F7F"/>
    <w:rsid w:val="00E30A38"/>
    <w:rsid w:val="00E3140E"/>
    <w:rsid w:val="00E34D26"/>
    <w:rsid w:val="00E362DC"/>
    <w:rsid w:val="00E531A0"/>
    <w:rsid w:val="00E53F71"/>
    <w:rsid w:val="00E543A5"/>
    <w:rsid w:val="00E57351"/>
    <w:rsid w:val="00E62E4D"/>
    <w:rsid w:val="00E723F4"/>
    <w:rsid w:val="00E72482"/>
    <w:rsid w:val="00E804EC"/>
    <w:rsid w:val="00E953C4"/>
    <w:rsid w:val="00E9580E"/>
    <w:rsid w:val="00E977E9"/>
    <w:rsid w:val="00EA1893"/>
    <w:rsid w:val="00EB3F4F"/>
    <w:rsid w:val="00EB41E6"/>
    <w:rsid w:val="00EC014B"/>
    <w:rsid w:val="00EC1DCD"/>
    <w:rsid w:val="00ED0AB8"/>
    <w:rsid w:val="00ED2569"/>
    <w:rsid w:val="00EE0CD4"/>
    <w:rsid w:val="00F076DC"/>
    <w:rsid w:val="00F1430F"/>
    <w:rsid w:val="00F21A37"/>
    <w:rsid w:val="00F30362"/>
    <w:rsid w:val="00F32E10"/>
    <w:rsid w:val="00F34ADD"/>
    <w:rsid w:val="00F37B6F"/>
    <w:rsid w:val="00F45E33"/>
    <w:rsid w:val="00F50C34"/>
    <w:rsid w:val="00F54D40"/>
    <w:rsid w:val="00F5580F"/>
    <w:rsid w:val="00F57E0E"/>
    <w:rsid w:val="00F600B3"/>
    <w:rsid w:val="00F80FE6"/>
    <w:rsid w:val="00F82767"/>
    <w:rsid w:val="00F852B4"/>
    <w:rsid w:val="00F9228F"/>
    <w:rsid w:val="00F9261E"/>
    <w:rsid w:val="00F94478"/>
    <w:rsid w:val="00F9496B"/>
    <w:rsid w:val="00FA0DD9"/>
    <w:rsid w:val="00FA694B"/>
    <w:rsid w:val="00FB3204"/>
    <w:rsid w:val="00FB3910"/>
    <w:rsid w:val="00FB596C"/>
    <w:rsid w:val="00FB5E3F"/>
    <w:rsid w:val="00FC0677"/>
    <w:rsid w:val="00FC0BBF"/>
    <w:rsid w:val="00FC1FF0"/>
    <w:rsid w:val="00FC6921"/>
    <w:rsid w:val="00FD3006"/>
    <w:rsid w:val="00FE0169"/>
    <w:rsid w:val="00FE40C3"/>
    <w:rsid w:val="00FE732D"/>
    <w:rsid w:val="00FF08C1"/>
    <w:rsid w:val="00FF1F38"/>
    <w:rsid w:val="00FF3BF3"/>
    <w:rsid w:val="00FF5DDE"/>
    <w:rsid w:val="00FF614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15:docId w15:val="{8E1F11DA-C0F3-4E3E-9DBF-7D04FFD2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uiPriority w:val="9"/>
    <w:qFormat/>
    <w:rsid w:val="00C07A00"/>
    <w:pPr>
      <w:keepNext/>
      <w:keepLines/>
      <w:spacing w:before="120" w:after="120" w:line="240" w:lineRule="auto"/>
      <w:ind w:firstLine="567"/>
      <w:jc w:val="both"/>
      <w:outlineLvl w:val="0"/>
    </w:pPr>
    <w:rPr>
      <w:rFonts w:eastAsia="Times New Roman"/>
      <w:b/>
      <w:szCs w:val="32"/>
    </w:rPr>
  </w:style>
  <w:style w:type="paragraph" w:styleId="Heading2">
    <w:name w:val="heading 2"/>
    <w:basedOn w:val="Normal"/>
    <w:next w:val="Normal"/>
    <w:link w:val="Heading2Char"/>
    <w:uiPriority w:val="9"/>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uiPriority w:val="9"/>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uiPriority w:val="9"/>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7A00"/>
    <w:rPr>
      <w:rFonts w:ascii="Times New Roman" w:eastAsia="Times New Roman" w:hAnsi="Times New Roman"/>
      <w:b/>
      <w:sz w:val="28"/>
      <w:szCs w:val="32"/>
    </w:rPr>
  </w:style>
  <w:style w:type="character" w:customStyle="1" w:styleId="Heading2Char">
    <w:name w:val="Heading 2 Char"/>
    <w:link w:val="Heading2"/>
    <w:uiPriority w:val="9"/>
    <w:rsid w:val="00037801"/>
    <w:rPr>
      <w:rFonts w:ascii="Times New Roman" w:eastAsia="Times New Roman" w:hAnsi="Times New Roman"/>
      <w:b/>
      <w:bCs/>
      <w:iCs/>
      <w:sz w:val="28"/>
      <w:szCs w:val="24"/>
    </w:rPr>
  </w:style>
  <w:style w:type="character" w:customStyle="1" w:styleId="Heading3Char">
    <w:name w:val="Heading 3 Char"/>
    <w:link w:val="Heading3"/>
    <w:uiPriority w:val="9"/>
    <w:rsid w:val="001D6ABA"/>
    <w:rPr>
      <w:rFonts w:ascii="Times New Roman" w:eastAsia="Times New Roman" w:hAnsi="Times New Roman"/>
      <w:b/>
      <w:i/>
      <w:sz w:val="28"/>
      <w:szCs w:val="28"/>
      <w:lang w:val="vi-VN"/>
    </w:rPr>
  </w:style>
  <w:style w:type="character" w:customStyle="1" w:styleId="Heading4Char">
    <w:name w:val="Heading 4 Char"/>
    <w:link w:val="Heading4"/>
    <w:uiPriority w:val="9"/>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uiPriority w:val="1"/>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B07D19"/>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B07D19"/>
    <w:rPr>
      <w:rFonts w:ascii=".VnTime" w:eastAsia="Times New Roman" w:hAnsi=".VnTime"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B07D19"/>
    <w:rPr>
      <w:rFonts w:cs="Times New Roman"/>
      <w:vertAlign w:val="superscript"/>
    </w:rPr>
  </w:style>
  <w:style w:type="paragraph" w:styleId="BodyText">
    <w:name w:val="Body Text"/>
    <w:basedOn w:val="Normal"/>
    <w:link w:val="BodyTextChar"/>
    <w:uiPriority w:val="1"/>
    <w:qFormat/>
    <w:rsid w:val="00B07D19"/>
    <w:pPr>
      <w:spacing w:after="120"/>
    </w:pPr>
    <w:rPr>
      <w:rFonts w:ascii="Calibri" w:eastAsia="Times New Roman" w:hAnsi="Calibri"/>
      <w:sz w:val="22"/>
    </w:rPr>
  </w:style>
  <w:style w:type="character" w:customStyle="1" w:styleId="BodyTextChar">
    <w:name w:val="Body Text Char"/>
    <w:link w:val="BodyText"/>
    <w:uiPriority w:val="1"/>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 w:type="table" w:styleId="TableGrid">
    <w:name w:val="Table Grid"/>
    <w:basedOn w:val="TableNormal"/>
    <w:uiPriority w:val="39"/>
    <w:rsid w:val="00451AF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451AFC"/>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451AFC"/>
    <w:pPr>
      <w:spacing w:before="60" w:after="60" w:line="240" w:lineRule="exact"/>
      <w:ind w:firstLine="567"/>
      <w:jc w:val="both"/>
    </w:pPr>
    <w:rPr>
      <w:rFonts w:ascii="Calibri" w:hAnsi="Calibri"/>
      <w:sz w:val="20"/>
      <w:szCs w:val="20"/>
      <w:vertAlign w:val="superscript"/>
    </w:rPr>
  </w:style>
  <w:style w:type="character" w:customStyle="1" w:styleId="NormalWebChar">
    <w:name w:val="Normal (Web) Char"/>
    <w:aliases w:val="Char Char Char Char,Char Char Char Char Char Char Char Char Char Char Char Char,Char Char Char Char Char Char Char Char Char Char Char1"/>
    <w:link w:val="NormalWeb"/>
    <w:rsid w:val="00451AF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6285">
      <w:bodyDiv w:val="1"/>
      <w:marLeft w:val="0"/>
      <w:marRight w:val="0"/>
      <w:marTop w:val="0"/>
      <w:marBottom w:val="0"/>
      <w:divBdr>
        <w:top w:val="none" w:sz="0" w:space="0" w:color="auto"/>
        <w:left w:val="none" w:sz="0" w:space="0" w:color="auto"/>
        <w:bottom w:val="none" w:sz="0" w:space="0" w:color="auto"/>
        <w:right w:val="none" w:sz="0" w:space="0" w:color="auto"/>
      </w:divBdr>
    </w:div>
    <w:div w:id="91050359">
      <w:bodyDiv w:val="1"/>
      <w:marLeft w:val="0"/>
      <w:marRight w:val="0"/>
      <w:marTop w:val="0"/>
      <w:marBottom w:val="0"/>
      <w:divBdr>
        <w:top w:val="none" w:sz="0" w:space="0" w:color="auto"/>
        <w:left w:val="none" w:sz="0" w:space="0" w:color="auto"/>
        <w:bottom w:val="none" w:sz="0" w:space="0" w:color="auto"/>
        <w:right w:val="none" w:sz="0" w:space="0" w:color="auto"/>
      </w:divBdr>
    </w:div>
    <w:div w:id="263344979">
      <w:bodyDiv w:val="1"/>
      <w:marLeft w:val="0"/>
      <w:marRight w:val="0"/>
      <w:marTop w:val="0"/>
      <w:marBottom w:val="0"/>
      <w:divBdr>
        <w:top w:val="none" w:sz="0" w:space="0" w:color="auto"/>
        <w:left w:val="none" w:sz="0" w:space="0" w:color="auto"/>
        <w:bottom w:val="none" w:sz="0" w:space="0" w:color="auto"/>
        <w:right w:val="none" w:sz="0" w:space="0" w:color="auto"/>
      </w:divBdr>
    </w:div>
    <w:div w:id="932322312">
      <w:bodyDiv w:val="1"/>
      <w:marLeft w:val="0"/>
      <w:marRight w:val="0"/>
      <w:marTop w:val="0"/>
      <w:marBottom w:val="0"/>
      <w:divBdr>
        <w:top w:val="none" w:sz="0" w:space="0" w:color="auto"/>
        <w:left w:val="none" w:sz="0" w:space="0" w:color="auto"/>
        <w:bottom w:val="none" w:sz="0" w:space="0" w:color="auto"/>
        <w:right w:val="none" w:sz="0" w:space="0" w:color="auto"/>
      </w:divBdr>
    </w:div>
    <w:div w:id="1716850780">
      <w:bodyDiv w:val="1"/>
      <w:marLeft w:val="0"/>
      <w:marRight w:val="0"/>
      <w:marTop w:val="0"/>
      <w:marBottom w:val="0"/>
      <w:divBdr>
        <w:top w:val="none" w:sz="0" w:space="0" w:color="auto"/>
        <w:left w:val="none" w:sz="0" w:space="0" w:color="auto"/>
        <w:bottom w:val="none" w:sz="0" w:space="0" w:color="auto"/>
        <w:right w:val="none" w:sz="0" w:space="0" w:color="auto"/>
      </w:divBdr>
    </w:div>
    <w:div w:id="2001083728">
      <w:bodyDiv w:val="1"/>
      <w:marLeft w:val="0"/>
      <w:marRight w:val="0"/>
      <w:marTop w:val="0"/>
      <w:marBottom w:val="0"/>
      <w:divBdr>
        <w:top w:val="none" w:sz="0" w:space="0" w:color="auto"/>
        <w:left w:val="none" w:sz="0" w:space="0" w:color="auto"/>
        <w:bottom w:val="none" w:sz="0" w:space="0" w:color="auto"/>
        <w:right w:val="none" w:sz="0" w:space="0" w:color="auto"/>
      </w:divBdr>
    </w:div>
    <w:div w:id="2135244977">
      <w:bodyDiv w:val="1"/>
      <w:marLeft w:val="0"/>
      <w:marRight w:val="0"/>
      <w:marTop w:val="0"/>
      <w:marBottom w:val="0"/>
      <w:divBdr>
        <w:top w:val="none" w:sz="0" w:space="0" w:color="auto"/>
        <w:left w:val="none" w:sz="0" w:space="0" w:color="auto"/>
        <w:bottom w:val="none" w:sz="0" w:space="0" w:color="auto"/>
        <w:right w:val="none" w:sz="0" w:space="0" w:color="auto"/>
      </w:divBdr>
    </w:div>
    <w:div w:id="21404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448E-9295-46F1-9E62-83ED9B0C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6</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Admin</cp:lastModifiedBy>
  <cp:revision>102</cp:revision>
  <cp:lastPrinted>2025-01-15T04:00:00Z</cp:lastPrinted>
  <dcterms:created xsi:type="dcterms:W3CDTF">2024-11-01T20:14:00Z</dcterms:created>
  <dcterms:modified xsi:type="dcterms:W3CDTF">2025-01-15T04:15:00Z</dcterms:modified>
</cp:coreProperties>
</file>